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3173DF" w14:textId="71A83A2F"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b/>
          <w:bCs/>
          <w:kern w:val="0"/>
          <w:sz w:val="44"/>
          <w:szCs w:val="44"/>
          <w:lang w:eastAsia="es-MX"/>
          <w14:ligatures w14:val="none"/>
        </w:rPr>
        <w:t>En torno a</w:t>
      </w:r>
      <w:r w:rsidR="0049428C">
        <w:rPr>
          <w:rFonts w:ascii="Bely" w:eastAsia="Times New Roman" w:hAnsi="Bely" w:cs="Times New Roman"/>
          <w:b/>
          <w:bCs/>
          <w:kern w:val="0"/>
          <w:sz w:val="44"/>
          <w:szCs w:val="44"/>
          <w:lang w:eastAsia="es-MX"/>
          <w14:ligatures w14:val="none"/>
        </w:rPr>
        <w:t xml:space="preserve"> </w:t>
      </w:r>
      <w:r w:rsidRPr="00277C6F">
        <w:rPr>
          <w:rFonts w:ascii="Bely" w:eastAsia="Times New Roman" w:hAnsi="Bely" w:cs="Times New Roman"/>
          <w:b/>
          <w:bCs/>
          <w:kern w:val="0"/>
          <w:sz w:val="44"/>
          <w:szCs w:val="44"/>
          <w:lang w:eastAsia="es-MX"/>
          <w14:ligatures w14:val="none"/>
        </w:rPr>
        <w:t>otra modalidad de la privanza:</w:t>
      </w:r>
      <w:r w:rsidRPr="00277C6F">
        <w:rPr>
          <w:rFonts w:ascii="Bely" w:eastAsia="Times New Roman" w:hAnsi="Bely" w:cs="Times New Roman"/>
          <w:b/>
          <w:bCs/>
          <w:kern w:val="0"/>
          <w:sz w:val="44"/>
          <w:szCs w:val="44"/>
          <w:lang w:eastAsia="es-MX"/>
          <w14:ligatures w14:val="none"/>
        </w:rPr>
        <w:br/>
      </w:r>
      <w:r w:rsidRPr="00277C6F">
        <w:rPr>
          <w:rFonts w:ascii="Bely" w:eastAsia="Times New Roman" w:hAnsi="Bely" w:cs="Times New Roman"/>
          <w:b/>
          <w:bCs/>
          <w:i/>
          <w:iCs/>
          <w:kern w:val="0"/>
          <w:sz w:val="44"/>
          <w:szCs w:val="44"/>
          <w:lang w:eastAsia="es-MX"/>
          <w14:ligatures w14:val="none"/>
        </w:rPr>
        <w:t xml:space="preserve">El acomodado don Domingo de don Blas </w:t>
      </w:r>
    </w:p>
    <w:p w14:paraId="353730CB" w14:textId="77777777" w:rsidR="00277C6F" w:rsidRPr="00277C6F" w:rsidRDefault="00277C6F" w:rsidP="0049428C">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b/>
          <w:bCs/>
          <w:kern w:val="0"/>
          <w:sz w:val="22"/>
          <w:szCs w:val="22"/>
          <w:lang w:eastAsia="es-MX"/>
          <w14:ligatures w14:val="none"/>
        </w:rPr>
        <w:t xml:space="preserve">Ysla Campbell </w:t>
      </w:r>
    </w:p>
    <w:p w14:paraId="21579C1D" w14:textId="77777777" w:rsidR="00277C6F" w:rsidRPr="00277C6F" w:rsidRDefault="00277C6F" w:rsidP="0049428C">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i/>
          <w:iCs/>
          <w:kern w:val="0"/>
          <w:sz w:val="22"/>
          <w:szCs w:val="22"/>
          <w:lang w:eastAsia="es-MX"/>
          <w14:ligatures w14:val="none"/>
        </w:rPr>
        <w:t xml:space="preserve">Universidad Autónoma de Ciudad Juárez </w:t>
      </w:r>
    </w:p>
    <w:p w14:paraId="390CB923" w14:textId="0826F112" w:rsidR="00277C6F" w:rsidRPr="00277C6F" w:rsidRDefault="00277C6F" w:rsidP="0049428C">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En un artículo reciente</w:t>
      </w:r>
      <w:r w:rsidRPr="00277C6F">
        <w:rPr>
          <w:rFonts w:ascii="Bely" w:eastAsia="Times New Roman" w:hAnsi="Bely" w:cs="Times New Roman"/>
          <w:kern w:val="0"/>
          <w:position w:val="8"/>
          <w:sz w:val="12"/>
          <w:szCs w:val="12"/>
          <w:lang w:eastAsia="es-MX"/>
          <w14:ligatures w14:val="none"/>
        </w:rPr>
        <w:t xml:space="preserve">1 </w:t>
      </w:r>
      <w:r w:rsidRPr="00277C6F">
        <w:rPr>
          <w:rFonts w:ascii="Bely" w:eastAsia="Times New Roman" w:hAnsi="Bely" w:cs="Times New Roman"/>
          <w:kern w:val="0"/>
          <w:sz w:val="22"/>
          <w:szCs w:val="22"/>
          <w:lang w:eastAsia="es-MX"/>
          <w14:ligatures w14:val="none"/>
        </w:rPr>
        <w:t xml:space="preserve">abordé el tema de las comedias de privanza en las obras publicadas de Juan Ruiz de Alarcón en sus dos partes (1628 y 1634). Sin embargo, </w:t>
      </w:r>
      <w:r w:rsidRPr="00277C6F">
        <w:rPr>
          <w:rFonts w:ascii="Bely" w:eastAsia="Times New Roman" w:hAnsi="Bely" w:cs="Times New Roman"/>
          <w:i/>
          <w:iCs/>
          <w:kern w:val="0"/>
          <w:sz w:val="22"/>
          <w:szCs w:val="22"/>
          <w:lang w:eastAsia="es-MX"/>
          <w14:ligatures w14:val="none"/>
        </w:rPr>
        <w:t>El acomodado don</w:t>
      </w:r>
      <w:r w:rsidR="0049428C">
        <w:rPr>
          <w:rFonts w:ascii="Bely" w:eastAsia="Times New Roman" w:hAnsi="Bely" w:cs="Times New Roman"/>
          <w:i/>
          <w:iCs/>
          <w:kern w:val="0"/>
          <w:sz w:val="22"/>
          <w:szCs w:val="22"/>
          <w:lang w:eastAsia="es-MX"/>
          <w14:ligatures w14:val="none"/>
        </w:rPr>
        <w:t xml:space="preserve"> </w:t>
      </w:r>
      <w:r w:rsidRPr="00277C6F">
        <w:rPr>
          <w:rFonts w:ascii="Bely" w:eastAsia="Times New Roman" w:hAnsi="Bely" w:cs="Times New Roman"/>
          <w:i/>
          <w:iCs/>
          <w:kern w:val="0"/>
          <w:sz w:val="22"/>
          <w:szCs w:val="22"/>
          <w:lang w:eastAsia="es-MX"/>
          <w14:ligatures w14:val="none"/>
        </w:rPr>
        <w:t xml:space="preserve">Domingo de </w:t>
      </w:r>
    </w:p>
    <w:p w14:paraId="38273AD3"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b/>
          <w:bCs/>
          <w:kern w:val="0"/>
          <w:sz w:val="22"/>
          <w:szCs w:val="22"/>
          <w:lang w:eastAsia="es-MX"/>
          <w14:ligatures w14:val="none"/>
        </w:rPr>
        <w:t xml:space="preserve">13 </w:t>
      </w:r>
    </w:p>
    <w:p w14:paraId="54087297" w14:textId="742CBA5C" w:rsidR="00277C6F" w:rsidRPr="00277C6F" w:rsidRDefault="00277C6F" w:rsidP="00277C6F">
      <w:pPr>
        <w:spacing w:after="0" w:line="240" w:lineRule="auto"/>
        <w:rPr>
          <w:rFonts w:ascii="Times New Roman" w:eastAsia="Times New Roman" w:hAnsi="Times New Roman" w:cs="Times New Roman"/>
          <w:kern w:val="0"/>
          <w:lang w:eastAsia="es-MX"/>
          <w14:ligatures w14:val="none"/>
        </w:rPr>
      </w:pP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Containers/UBF8T346G9.ms/WebArchiveCopyPasteTempFiles/com.microsoft.Word/page13image3459936"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1324A479" wp14:editId="38ECEC29">
            <wp:extent cx="711200" cy="14605"/>
            <wp:effectExtent l="0" t="0" r="0" b="0"/>
            <wp:docPr id="619145859" name="Imagen 27" descr="page13image34599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ge13image3459936"/>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711200" cy="14605"/>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Containers/UBF8T346G9.ms/WebArchiveCopyPasteTempFiles/com.microsoft.Word/page13image3458896"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7FC683F4" wp14:editId="57D72B0F">
            <wp:extent cx="914400" cy="2743200"/>
            <wp:effectExtent l="0" t="0" r="0" b="0"/>
            <wp:docPr id="1577851664" name="Imagen 26" descr="page13image3458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age13image345889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14400" cy="2743200"/>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p>
    <w:p w14:paraId="6320DEB3"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position w:val="6"/>
          <w:sz w:val="10"/>
          <w:szCs w:val="10"/>
          <w:lang w:eastAsia="es-MX"/>
          <w14:ligatures w14:val="none"/>
        </w:rPr>
        <w:t xml:space="preserve">1 </w:t>
      </w:r>
      <w:r w:rsidRPr="00277C6F">
        <w:rPr>
          <w:rFonts w:ascii="Bely" w:eastAsia="Times New Roman" w:hAnsi="Bely" w:cs="Times New Roman"/>
          <w:color w:val="191919"/>
          <w:kern w:val="0"/>
          <w:sz w:val="16"/>
          <w:szCs w:val="16"/>
          <w:lang w:eastAsia="es-MX"/>
          <w14:ligatures w14:val="none"/>
        </w:rPr>
        <w:t xml:space="preserve">Ysla Campbell, “El poder y la privanza: las propuestas de Alarcón”. </w:t>
      </w:r>
      <w:r w:rsidRPr="00277C6F">
        <w:rPr>
          <w:rFonts w:ascii="Bely" w:eastAsia="Times New Roman" w:hAnsi="Bely" w:cs="Times New Roman"/>
          <w:i/>
          <w:iCs/>
          <w:color w:val="191919"/>
          <w:kern w:val="0"/>
          <w:sz w:val="16"/>
          <w:szCs w:val="16"/>
          <w:lang w:eastAsia="es-MX"/>
          <w14:ligatures w14:val="none"/>
        </w:rPr>
        <w:t>eHumanista</w:t>
      </w:r>
      <w:r w:rsidRPr="00277C6F">
        <w:rPr>
          <w:rFonts w:ascii="Bely" w:eastAsia="Times New Roman" w:hAnsi="Bely" w:cs="Times New Roman"/>
          <w:color w:val="191919"/>
          <w:kern w:val="0"/>
          <w:sz w:val="16"/>
          <w:szCs w:val="16"/>
          <w:lang w:eastAsia="es-MX"/>
          <w14:ligatures w14:val="none"/>
        </w:rPr>
        <w:t xml:space="preserve">. </w:t>
      </w:r>
      <w:r w:rsidRPr="00277C6F">
        <w:rPr>
          <w:rFonts w:ascii="Bely" w:eastAsia="Times New Roman" w:hAnsi="Bely" w:cs="Times New Roman"/>
          <w:i/>
          <w:iCs/>
          <w:color w:val="191919"/>
          <w:kern w:val="0"/>
          <w:sz w:val="16"/>
          <w:szCs w:val="16"/>
          <w:lang w:eastAsia="es-MX"/>
          <w14:ligatures w14:val="none"/>
        </w:rPr>
        <w:t>Journal of Iberian Studies</w:t>
      </w:r>
      <w:r w:rsidRPr="00277C6F">
        <w:rPr>
          <w:rFonts w:ascii="Bely" w:eastAsia="Times New Roman" w:hAnsi="Bely" w:cs="Times New Roman"/>
          <w:color w:val="191919"/>
          <w:kern w:val="0"/>
          <w:sz w:val="16"/>
          <w:szCs w:val="16"/>
          <w:lang w:eastAsia="es-MX"/>
          <w14:ligatures w14:val="none"/>
        </w:rPr>
        <w:t xml:space="preserve">, 32 (2016), pp. 201-219. </w:t>
      </w:r>
    </w:p>
    <w:p w14:paraId="7F0C5CAE"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18"/>
          <w:szCs w:val="18"/>
          <w:lang w:eastAsia="es-MX"/>
          <w14:ligatures w14:val="none"/>
        </w:rPr>
        <w:t xml:space="preserve">Alarconiana VI </w:t>
      </w:r>
    </w:p>
    <w:p w14:paraId="184C6F62" w14:textId="50BFAE1B" w:rsidR="00277C6F" w:rsidRPr="00277C6F" w:rsidRDefault="00277C6F" w:rsidP="0049428C">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i/>
          <w:iCs/>
          <w:kern w:val="0"/>
          <w:sz w:val="22"/>
          <w:szCs w:val="22"/>
          <w:lang w:eastAsia="es-MX"/>
          <w14:ligatures w14:val="none"/>
        </w:rPr>
        <w:t>don Blas</w:t>
      </w:r>
      <w:r w:rsidRPr="00277C6F">
        <w:rPr>
          <w:rFonts w:ascii="Bely" w:eastAsia="Times New Roman" w:hAnsi="Bely" w:cs="Times New Roman"/>
          <w:kern w:val="0"/>
          <w:sz w:val="22"/>
          <w:szCs w:val="22"/>
          <w:lang w:eastAsia="es-MX"/>
          <w14:ligatures w14:val="none"/>
        </w:rPr>
        <w:t>,</w:t>
      </w:r>
      <w:r w:rsidRPr="00277C6F">
        <w:rPr>
          <w:rFonts w:ascii="Bely" w:eastAsia="Times New Roman" w:hAnsi="Bely" w:cs="Times New Roman"/>
          <w:kern w:val="0"/>
          <w:position w:val="8"/>
          <w:sz w:val="12"/>
          <w:szCs w:val="12"/>
          <w:lang w:eastAsia="es-MX"/>
          <w14:ligatures w14:val="none"/>
        </w:rPr>
        <w:t xml:space="preserve">2 </w:t>
      </w:r>
      <w:r w:rsidRPr="00277C6F">
        <w:rPr>
          <w:rFonts w:ascii="Bely" w:eastAsia="Times New Roman" w:hAnsi="Bely" w:cs="Times New Roman"/>
          <w:kern w:val="0"/>
          <w:sz w:val="22"/>
          <w:szCs w:val="22"/>
          <w:lang w:eastAsia="es-MX"/>
          <w14:ligatures w14:val="none"/>
        </w:rPr>
        <w:t xml:space="preserve">continuación de </w:t>
      </w:r>
      <w:r w:rsidRPr="00277C6F">
        <w:rPr>
          <w:rFonts w:ascii="Bely" w:eastAsia="Times New Roman" w:hAnsi="Bely" w:cs="Times New Roman"/>
          <w:i/>
          <w:iCs/>
          <w:kern w:val="0"/>
          <w:sz w:val="22"/>
          <w:szCs w:val="22"/>
          <w:lang w:eastAsia="es-MX"/>
          <w14:ligatures w14:val="none"/>
        </w:rPr>
        <w:t>No hay mal que por bien no venga</w:t>
      </w:r>
      <w:r w:rsidRPr="00277C6F">
        <w:rPr>
          <w:rFonts w:ascii="Bely" w:eastAsia="Times New Roman" w:hAnsi="Bely" w:cs="Times New Roman"/>
          <w:kern w:val="0"/>
          <w:sz w:val="22"/>
          <w:szCs w:val="22"/>
          <w:lang w:eastAsia="es-MX"/>
          <w14:ligatures w14:val="none"/>
        </w:rPr>
        <w:t>,</w:t>
      </w:r>
      <w:r w:rsidRPr="00277C6F">
        <w:rPr>
          <w:rFonts w:ascii="Bely" w:eastAsia="Times New Roman" w:hAnsi="Bely" w:cs="Times New Roman"/>
          <w:kern w:val="0"/>
          <w:position w:val="8"/>
          <w:sz w:val="12"/>
          <w:szCs w:val="12"/>
          <w:lang w:eastAsia="es-MX"/>
          <w14:ligatures w14:val="none"/>
        </w:rPr>
        <w:t xml:space="preserve">3 </w:t>
      </w:r>
      <w:r w:rsidRPr="00277C6F">
        <w:rPr>
          <w:rFonts w:ascii="Bely" w:eastAsia="Times New Roman" w:hAnsi="Bely" w:cs="Times New Roman"/>
          <w:kern w:val="0"/>
          <w:sz w:val="22"/>
          <w:szCs w:val="22"/>
          <w:lang w:eastAsia="es-MX"/>
          <w14:ligatures w14:val="none"/>
        </w:rPr>
        <w:t xml:space="preserve">no fue contemplado en el estudio en virtud de que no se encuentra en ninguna de las partes, lo que no obsta para que se trate de una obra donde el protagonista se convierta en privado en circunstancias diferentes a las que presenta el dramaturgo en las otras comedias de este subgénero, que es lo que resulta su- mamente interesante. </w:t>
      </w:r>
    </w:p>
    <w:p w14:paraId="4759B2EE" w14:textId="77777777" w:rsidR="00277C6F" w:rsidRPr="00277C6F" w:rsidRDefault="00277C6F" w:rsidP="0049428C">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 xml:space="preserve">Un breve repaso nos permitirá observar la novedad en el planteamiento sobre la privanza en esta comedia. En </w:t>
      </w:r>
      <w:r w:rsidRPr="00277C6F">
        <w:rPr>
          <w:rFonts w:ascii="Bely" w:eastAsia="Times New Roman" w:hAnsi="Bely" w:cs="Times New Roman"/>
          <w:i/>
          <w:iCs/>
          <w:kern w:val="0"/>
          <w:sz w:val="22"/>
          <w:szCs w:val="22"/>
          <w:lang w:eastAsia="es-MX"/>
          <w14:ligatures w14:val="none"/>
        </w:rPr>
        <w:t xml:space="preserve">Los favores del mundo </w:t>
      </w:r>
      <w:r w:rsidRPr="00277C6F">
        <w:rPr>
          <w:rFonts w:ascii="Bely" w:eastAsia="Times New Roman" w:hAnsi="Bely" w:cs="Times New Roman"/>
          <w:kern w:val="0"/>
          <w:sz w:val="22"/>
          <w:szCs w:val="22"/>
          <w:lang w:eastAsia="es-MX"/>
          <w14:ligatures w14:val="none"/>
        </w:rPr>
        <w:t xml:space="preserve">se desarrolla el tema de la fortuna en la adquisición del valimiento; en </w:t>
      </w:r>
      <w:r w:rsidRPr="00277C6F">
        <w:rPr>
          <w:rFonts w:ascii="Bely" w:eastAsia="Times New Roman" w:hAnsi="Bely" w:cs="Times New Roman"/>
          <w:i/>
          <w:iCs/>
          <w:kern w:val="0"/>
          <w:sz w:val="22"/>
          <w:szCs w:val="22"/>
          <w:lang w:eastAsia="es-MX"/>
          <w14:ligatures w14:val="none"/>
        </w:rPr>
        <w:t xml:space="preserve">El dueño de las estrellas </w:t>
      </w:r>
      <w:r w:rsidRPr="00277C6F">
        <w:rPr>
          <w:rFonts w:ascii="Bely" w:eastAsia="Times New Roman" w:hAnsi="Bely" w:cs="Times New Roman"/>
          <w:kern w:val="0"/>
          <w:sz w:val="22"/>
          <w:szCs w:val="22"/>
          <w:lang w:eastAsia="es-MX"/>
          <w14:ligatures w14:val="none"/>
        </w:rPr>
        <w:t xml:space="preserve">el suicidio del privado; en </w:t>
      </w:r>
      <w:r w:rsidRPr="00277C6F">
        <w:rPr>
          <w:rFonts w:ascii="Bely" w:eastAsia="Times New Roman" w:hAnsi="Bely" w:cs="Times New Roman"/>
          <w:i/>
          <w:iCs/>
          <w:kern w:val="0"/>
          <w:sz w:val="22"/>
          <w:szCs w:val="22"/>
          <w:lang w:eastAsia="es-MX"/>
          <w14:ligatures w14:val="none"/>
        </w:rPr>
        <w:t xml:space="preserve">Ganar amigos </w:t>
      </w:r>
      <w:r w:rsidRPr="00277C6F">
        <w:rPr>
          <w:rFonts w:ascii="Bely" w:eastAsia="Times New Roman" w:hAnsi="Bely" w:cs="Times New Roman"/>
          <w:kern w:val="0"/>
          <w:sz w:val="22"/>
          <w:szCs w:val="22"/>
          <w:lang w:eastAsia="es-MX"/>
          <w14:ligatures w14:val="none"/>
        </w:rPr>
        <w:t xml:space="preserve">la empatía justiciera entre rey y privado; en </w:t>
      </w:r>
      <w:r w:rsidRPr="00277C6F">
        <w:rPr>
          <w:rFonts w:ascii="Bely" w:eastAsia="Times New Roman" w:hAnsi="Bely" w:cs="Times New Roman"/>
          <w:i/>
          <w:iCs/>
          <w:kern w:val="0"/>
          <w:sz w:val="22"/>
          <w:szCs w:val="22"/>
          <w:lang w:eastAsia="es-MX"/>
          <w14:ligatures w14:val="none"/>
        </w:rPr>
        <w:t xml:space="preserve">Los pechos privilegiados </w:t>
      </w:r>
      <w:r w:rsidRPr="00277C6F">
        <w:rPr>
          <w:rFonts w:ascii="Bely" w:eastAsia="Times New Roman" w:hAnsi="Bely" w:cs="Times New Roman"/>
          <w:kern w:val="0"/>
          <w:sz w:val="22"/>
          <w:szCs w:val="22"/>
          <w:lang w:eastAsia="es-MX"/>
          <w14:ligatures w14:val="none"/>
        </w:rPr>
        <w:t xml:space="preserve">la lealtad a pesar de que el rey pone en peligro de guerra al reino; en </w:t>
      </w:r>
      <w:r w:rsidRPr="00277C6F">
        <w:rPr>
          <w:rFonts w:ascii="Bely" w:eastAsia="Times New Roman" w:hAnsi="Bely" w:cs="Times New Roman"/>
          <w:i/>
          <w:iCs/>
          <w:kern w:val="0"/>
          <w:sz w:val="22"/>
          <w:szCs w:val="22"/>
          <w:lang w:eastAsia="es-MX"/>
          <w14:ligatures w14:val="none"/>
        </w:rPr>
        <w:t xml:space="preserve">La amistad castigada </w:t>
      </w:r>
      <w:r w:rsidRPr="00277C6F">
        <w:rPr>
          <w:rFonts w:ascii="Bely" w:eastAsia="Times New Roman" w:hAnsi="Bely" w:cs="Times New Roman"/>
          <w:kern w:val="0"/>
          <w:sz w:val="22"/>
          <w:szCs w:val="22"/>
          <w:lang w:eastAsia="es-MX"/>
          <w14:ligatures w14:val="none"/>
        </w:rPr>
        <w:t xml:space="preserve">la sustitución del rey –y su destierro– por el privado; en </w:t>
      </w:r>
      <w:r w:rsidRPr="00277C6F">
        <w:rPr>
          <w:rFonts w:ascii="Bely" w:eastAsia="Times New Roman" w:hAnsi="Bely" w:cs="Times New Roman"/>
          <w:i/>
          <w:iCs/>
          <w:kern w:val="0"/>
          <w:sz w:val="22"/>
          <w:szCs w:val="22"/>
          <w:lang w:eastAsia="es-MX"/>
          <w14:ligatures w14:val="none"/>
        </w:rPr>
        <w:t xml:space="preserve">La crueldad por el honor </w:t>
      </w:r>
      <w:r w:rsidRPr="00277C6F">
        <w:rPr>
          <w:rFonts w:ascii="Bely" w:eastAsia="Times New Roman" w:hAnsi="Bely" w:cs="Times New Roman"/>
          <w:kern w:val="0"/>
          <w:sz w:val="22"/>
          <w:szCs w:val="22"/>
          <w:lang w:eastAsia="es-MX"/>
          <w14:ligatures w14:val="none"/>
        </w:rPr>
        <w:t xml:space="preserve">un reino corrompido desde el valido deshonesto y ambicioso, donde se da el parricidio. </w:t>
      </w:r>
    </w:p>
    <w:p w14:paraId="5732345E" w14:textId="3019AB82" w:rsidR="00277C6F" w:rsidRPr="00277C6F" w:rsidRDefault="00277C6F" w:rsidP="0049428C">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i/>
          <w:iCs/>
          <w:kern w:val="0"/>
          <w:sz w:val="22"/>
          <w:szCs w:val="22"/>
          <w:lang w:eastAsia="es-MX"/>
          <w14:ligatures w14:val="none"/>
        </w:rPr>
        <w:lastRenderedPageBreak/>
        <w:t>El acomodado</w:t>
      </w:r>
      <w:r w:rsidRPr="00277C6F">
        <w:rPr>
          <w:rFonts w:ascii="Bely" w:eastAsia="Times New Roman" w:hAnsi="Bely" w:cs="Times New Roman"/>
          <w:kern w:val="0"/>
          <w:sz w:val="22"/>
          <w:szCs w:val="22"/>
          <w:lang w:eastAsia="es-MX"/>
          <w14:ligatures w14:val="none"/>
        </w:rPr>
        <w:t>, escrito hacia 1635, de acuerdo con los sólidos argumentos de Germán Vega García-Luengos,</w:t>
      </w:r>
      <w:r w:rsidRPr="00277C6F">
        <w:rPr>
          <w:rFonts w:ascii="Bely" w:eastAsia="Times New Roman" w:hAnsi="Bely" w:cs="Times New Roman"/>
          <w:kern w:val="0"/>
          <w:position w:val="8"/>
          <w:sz w:val="12"/>
          <w:szCs w:val="12"/>
          <w:lang w:eastAsia="es-MX"/>
          <w14:ligatures w14:val="none"/>
        </w:rPr>
        <w:t xml:space="preserve">4 </w:t>
      </w:r>
      <w:r w:rsidRPr="00277C6F">
        <w:rPr>
          <w:rFonts w:ascii="Bely" w:eastAsia="Times New Roman" w:hAnsi="Bely" w:cs="Times New Roman"/>
          <w:kern w:val="0"/>
          <w:sz w:val="22"/>
          <w:szCs w:val="22"/>
          <w:lang w:eastAsia="es-MX"/>
          <w14:ligatures w14:val="none"/>
        </w:rPr>
        <w:t xml:space="preserve">nos per- mite, pues, continuar sosteniendo la idea de que el dramaturgo creó cada una de sus comedias sobre la privanza desde distintas perspectivas. En este caso la de un protagonista cuasi figurón (personaje ridículo, pero pundonoroso), que rechaza a ultranza el galardón de ser seleccionado como valido por el monarca don García. La trascendencia de esta acción revela no solo des- </w:t>
      </w:r>
    </w:p>
    <w:p w14:paraId="3C0FE72B"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position w:val="6"/>
          <w:sz w:val="10"/>
          <w:szCs w:val="10"/>
          <w:lang w:eastAsia="es-MX"/>
          <w14:ligatures w14:val="none"/>
        </w:rPr>
        <w:t xml:space="preserve">2 </w:t>
      </w:r>
      <w:r w:rsidRPr="00277C6F">
        <w:rPr>
          <w:rFonts w:ascii="Bely" w:eastAsia="Times New Roman" w:hAnsi="Bely" w:cs="Times New Roman"/>
          <w:i/>
          <w:iCs/>
          <w:color w:val="191919"/>
          <w:kern w:val="0"/>
          <w:sz w:val="16"/>
          <w:szCs w:val="16"/>
          <w:lang w:eastAsia="es-MX"/>
          <w14:ligatures w14:val="none"/>
        </w:rPr>
        <w:t xml:space="preserve">Una comedia desconocida de don Juan Ruiz de Alarcón. El acomodado don Domingo de don Blas. Segunda parte </w:t>
      </w:r>
      <w:r w:rsidRPr="00277C6F">
        <w:rPr>
          <w:rFonts w:ascii="Bely" w:eastAsia="Times New Roman" w:hAnsi="Bely" w:cs="Times New Roman"/>
          <w:color w:val="191919"/>
          <w:kern w:val="0"/>
          <w:sz w:val="16"/>
          <w:szCs w:val="16"/>
          <w:lang w:eastAsia="es-MX"/>
          <w14:ligatures w14:val="none"/>
        </w:rPr>
        <w:t>(intr. y ed. Germán Vega García-Luengos). Universidad Autónoma Metropolitana, Iztapalapa/Reichenberger, México/Kassel, 2001.</w:t>
      </w:r>
      <w:r w:rsidRPr="00277C6F">
        <w:rPr>
          <w:rFonts w:ascii="Bely" w:eastAsia="Times New Roman" w:hAnsi="Bely" w:cs="Times New Roman"/>
          <w:color w:val="191919"/>
          <w:kern w:val="0"/>
          <w:sz w:val="16"/>
          <w:szCs w:val="16"/>
          <w:lang w:eastAsia="es-MX"/>
          <w14:ligatures w14:val="none"/>
        </w:rPr>
        <w:br/>
      </w:r>
      <w:r w:rsidRPr="00277C6F">
        <w:rPr>
          <w:rFonts w:ascii="Bely" w:eastAsia="Times New Roman" w:hAnsi="Bely" w:cs="Times New Roman"/>
          <w:kern w:val="0"/>
          <w:position w:val="6"/>
          <w:sz w:val="10"/>
          <w:szCs w:val="10"/>
          <w:lang w:eastAsia="es-MX"/>
          <w14:ligatures w14:val="none"/>
        </w:rPr>
        <w:t xml:space="preserve">3 </w:t>
      </w:r>
      <w:r w:rsidRPr="00277C6F">
        <w:rPr>
          <w:rFonts w:ascii="Bely" w:eastAsia="Times New Roman" w:hAnsi="Bely" w:cs="Times New Roman"/>
          <w:i/>
          <w:iCs/>
          <w:color w:val="191919"/>
          <w:kern w:val="0"/>
          <w:sz w:val="16"/>
          <w:szCs w:val="16"/>
          <w:lang w:eastAsia="es-MX"/>
          <w14:ligatures w14:val="none"/>
        </w:rPr>
        <w:t>No hay mal que por bien no venga</w:t>
      </w:r>
      <w:r w:rsidRPr="00277C6F">
        <w:rPr>
          <w:rFonts w:ascii="Bely" w:eastAsia="Times New Roman" w:hAnsi="Bely" w:cs="Times New Roman"/>
          <w:color w:val="191919"/>
          <w:kern w:val="0"/>
          <w:sz w:val="16"/>
          <w:szCs w:val="16"/>
          <w:lang w:eastAsia="es-MX"/>
          <w14:ligatures w14:val="none"/>
        </w:rPr>
        <w:t xml:space="preserve">, en </w:t>
      </w:r>
      <w:r w:rsidRPr="00277C6F">
        <w:rPr>
          <w:rFonts w:ascii="Bely" w:eastAsia="Times New Roman" w:hAnsi="Bely" w:cs="Times New Roman"/>
          <w:i/>
          <w:iCs/>
          <w:color w:val="191919"/>
          <w:kern w:val="0"/>
          <w:sz w:val="16"/>
          <w:szCs w:val="16"/>
          <w:lang w:eastAsia="es-MX"/>
          <w14:ligatures w14:val="none"/>
        </w:rPr>
        <w:t xml:space="preserve">Obras completas </w:t>
      </w:r>
      <w:r w:rsidRPr="00277C6F">
        <w:rPr>
          <w:rFonts w:ascii="Bely" w:eastAsia="Times New Roman" w:hAnsi="Bely" w:cs="Times New Roman"/>
          <w:color w:val="191919"/>
          <w:kern w:val="0"/>
          <w:sz w:val="16"/>
          <w:szCs w:val="16"/>
          <w:lang w:eastAsia="es-MX"/>
          <w14:ligatures w14:val="none"/>
        </w:rPr>
        <w:t xml:space="preserve">(ed. Agustín Millares Carlo). Fondo de Cultura Económica, Ciudad de México, 1a ri., 1982, t. III, pp. 81-168. </w:t>
      </w:r>
    </w:p>
    <w:p w14:paraId="49244179"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b/>
          <w:bCs/>
          <w:kern w:val="0"/>
          <w:sz w:val="22"/>
          <w:szCs w:val="22"/>
          <w:lang w:eastAsia="es-MX"/>
          <w14:ligatures w14:val="none"/>
        </w:rPr>
        <w:t xml:space="preserve">14 </w:t>
      </w:r>
    </w:p>
    <w:p w14:paraId="0EF0AB88" w14:textId="0F948BAA" w:rsidR="00277C6F" w:rsidRPr="00277C6F" w:rsidRDefault="00277C6F" w:rsidP="00277C6F">
      <w:pPr>
        <w:spacing w:after="0" w:line="240" w:lineRule="auto"/>
        <w:rPr>
          <w:rFonts w:ascii="Times New Roman" w:eastAsia="Times New Roman" w:hAnsi="Times New Roman" w:cs="Times New Roman"/>
          <w:kern w:val="0"/>
          <w:lang w:eastAsia="es-MX"/>
          <w14:ligatures w14:val="none"/>
        </w:rPr>
      </w:pP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Containers/UBF8T346G9.ms/WebArchiveCopyPasteTempFiles/com.microsoft.Word/page14image3563856"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7DC12B36" wp14:editId="7044844E">
            <wp:extent cx="914400" cy="2743200"/>
            <wp:effectExtent l="0" t="0" r="0" b="0"/>
            <wp:docPr id="288063929" name="Imagen 25" descr="page14image3563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ge14image356385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14400" cy="2743200"/>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p>
    <w:p w14:paraId="41F13B73"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position w:val="6"/>
          <w:sz w:val="10"/>
          <w:szCs w:val="10"/>
          <w:lang w:eastAsia="es-MX"/>
          <w14:ligatures w14:val="none"/>
        </w:rPr>
        <w:t xml:space="preserve">4 </w:t>
      </w:r>
      <w:r w:rsidRPr="00277C6F">
        <w:rPr>
          <w:rFonts w:ascii="Bely" w:eastAsia="Times New Roman" w:hAnsi="Bely" w:cs="Times New Roman"/>
          <w:color w:val="191919"/>
          <w:kern w:val="0"/>
          <w:sz w:val="16"/>
          <w:szCs w:val="16"/>
          <w:lang w:eastAsia="es-MX"/>
          <w14:ligatures w14:val="none"/>
        </w:rPr>
        <w:t xml:space="preserve">“Alarcón y el sorprendente retorno de don Domingo de don Blas. Tesis e hipótesis sobre el hallazgo de una comedia perdida”, en Ysla Campbell (ed.), </w:t>
      </w:r>
      <w:r w:rsidRPr="00277C6F">
        <w:rPr>
          <w:rFonts w:ascii="Bely" w:eastAsia="Times New Roman" w:hAnsi="Bely" w:cs="Times New Roman"/>
          <w:i/>
          <w:iCs/>
          <w:color w:val="191919"/>
          <w:kern w:val="0"/>
          <w:sz w:val="16"/>
          <w:szCs w:val="16"/>
          <w:lang w:eastAsia="es-MX"/>
          <w14:ligatures w14:val="none"/>
        </w:rPr>
        <w:t>El escritor y la escena II</w:t>
      </w:r>
      <w:r w:rsidRPr="00277C6F">
        <w:rPr>
          <w:rFonts w:ascii="Bely" w:eastAsia="Times New Roman" w:hAnsi="Bely" w:cs="Times New Roman"/>
          <w:color w:val="191919"/>
          <w:kern w:val="0"/>
          <w:sz w:val="16"/>
          <w:szCs w:val="16"/>
          <w:lang w:eastAsia="es-MX"/>
          <w14:ligatures w14:val="none"/>
        </w:rPr>
        <w:t xml:space="preserve">. Universidad Autónoma de Ciudad Juárez, Ciudad Juárez, 1994, pp. 13-36; pp. 31-36. </w:t>
      </w:r>
      <w:r w:rsidRPr="00277C6F">
        <w:rPr>
          <w:rFonts w:ascii="Bely" w:eastAsia="Times New Roman" w:hAnsi="Bely" w:cs="Times New Roman"/>
          <w:i/>
          <w:iCs/>
          <w:color w:val="191919"/>
          <w:kern w:val="0"/>
          <w:sz w:val="16"/>
          <w:szCs w:val="16"/>
          <w:lang w:eastAsia="es-MX"/>
          <w14:ligatures w14:val="none"/>
        </w:rPr>
        <w:t>Vid</w:t>
      </w:r>
      <w:r w:rsidRPr="00277C6F">
        <w:rPr>
          <w:rFonts w:ascii="Bely" w:eastAsia="Times New Roman" w:hAnsi="Bely" w:cs="Times New Roman"/>
          <w:color w:val="191919"/>
          <w:kern w:val="0"/>
          <w:sz w:val="16"/>
          <w:szCs w:val="16"/>
          <w:lang w:eastAsia="es-MX"/>
          <w14:ligatures w14:val="none"/>
        </w:rPr>
        <w:t xml:space="preserve">. también su Introducción a la edición de la </w:t>
      </w:r>
      <w:r w:rsidRPr="00277C6F">
        <w:rPr>
          <w:rFonts w:ascii="Bely" w:eastAsia="Times New Roman" w:hAnsi="Bely" w:cs="Times New Roman"/>
          <w:i/>
          <w:iCs/>
          <w:color w:val="191919"/>
          <w:kern w:val="0"/>
          <w:sz w:val="16"/>
          <w:szCs w:val="16"/>
          <w:lang w:eastAsia="es-MX"/>
          <w14:ligatures w14:val="none"/>
        </w:rPr>
        <w:t>Segunda parte del acomodado don Domingo de don Blas</w:t>
      </w:r>
      <w:r w:rsidRPr="00277C6F">
        <w:rPr>
          <w:rFonts w:ascii="Bely" w:eastAsia="Times New Roman" w:hAnsi="Bely" w:cs="Times New Roman"/>
          <w:color w:val="191919"/>
          <w:kern w:val="0"/>
          <w:sz w:val="16"/>
          <w:szCs w:val="16"/>
          <w:lang w:eastAsia="es-MX"/>
          <w14:ligatures w14:val="none"/>
        </w:rPr>
        <w:t xml:space="preserve">, ed. cit. </w:t>
      </w:r>
    </w:p>
    <w:p w14:paraId="5E8289B6"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0"/>
          <w:szCs w:val="20"/>
          <w:lang w:eastAsia="es-MX"/>
          <w14:ligatures w14:val="none"/>
        </w:rPr>
        <w:t xml:space="preserve">En torno a otra modalidad de la privanza: </w:t>
      </w:r>
    </w:p>
    <w:p w14:paraId="50E9EA47" w14:textId="3CFA2B0C" w:rsidR="00277C6F" w:rsidRPr="00277C6F" w:rsidRDefault="00277C6F" w:rsidP="00277C6F">
      <w:pPr>
        <w:spacing w:after="0" w:line="240" w:lineRule="auto"/>
        <w:rPr>
          <w:rFonts w:ascii="Times New Roman" w:eastAsia="Times New Roman" w:hAnsi="Times New Roman" w:cs="Times New Roman"/>
          <w:kern w:val="0"/>
          <w:lang w:eastAsia="es-MX"/>
          <w14:ligatures w14:val="none"/>
        </w:rPr>
      </w:pP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Containers/UBF8T346G9.ms/WebArchiveCopyPasteTempFiles/com.microsoft.Word/page14image3563024"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76A3B551" wp14:editId="41037707">
            <wp:extent cx="711200" cy="14605"/>
            <wp:effectExtent l="0" t="0" r="0" b="0"/>
            <wp:docPr id="1520227060" name="Imagen 24" descr="page14image3563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age14image356302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11200" cy="14605"/>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p>
    <w:p w14:paraId="38CD737F"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i/>
          <w:iCs/>
          <w:color w:val="333333"/>
          <w:kern w:val="0"/>
          <w:sz w:val="20"/>
          <w:szCs w:val="20"/>
          <w:lang w:eastAsia="es-MX"/>
          <w14:ligatures w14:val="none"/>
        </w:rPr>
        <w:t xml:space="preserve">El acomodado don Domingo de don Blas </w:t>
      </w:r>
    </w:p>
    <w:p w14:paraId="3CD4907A"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18"/>
          <w:szCs w:val="18"/>
          <w:lang w:eastAsia="es-MX"/>
          <w14:ligatures w14:val="none"/>
        </w:rPr>
        <w:t xml:space="preserve">Estudios sobre la obra de Juan Ruiz de Alarcón </w:t>
      </w:r>
    </w:p>
    <w:p w14:paraId="41B75AC8" w14:textId="2816A76E"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interés, sino rechazo de don Domingo por tan alto puesto, pues, como nos explica Maravall de quienes lo ejercen, “esos ministros elevados tienen en sus manos el gobierno del país”.</w:t>
      </w:r>
      <w:r w:rsidRPr="00277C6F">
        <w:rPr>
          <w:rFonts w:ascii="Bely" w:eastAsia="Times New Roman" w:hAnsi="Bely" w:cs="Times New Roman"/>
          <w:kern w:val="0"/>
          <w:position w:val="8"/>
          <w:sz w:val="12"/>
          <w:szCs w:val="12"/>
          <w:lang w:eastAsia="es-MX"/>
          <w14:ligatures w14:val="none"/>
        </w:rPr>
        <w:t xml:space="preserve">5 </w:t>
      </w:r>
    </w:p>
    <w:p w14:paraId="322288EB" w14:textId="77777777" w:rsidR="00277C6F" w:rsidRPr="00277C6F" w:rsidRDefault="00277C6F" w:rsidP="0049428C">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Como en el resto de las comedias de privanza la acción se desarrolla durante la Edad Media bajo el reinado de don García I de León (875-914). Hay que recordar que en la primera parte (</w:t>
      </w:r>
      <w:r w:rsidRPr="00277C6F">
        <w:rPr>
          <w:rFonts w:ascii="Bely" w:eastAsia="Times New Roman" w:hAnsi="Bely" w:cs="Times New Roman"/>
          <w:i/>
          <w:iCs/>
          <w:kern w:val="0"/>
          <w:sz w:val="22"/>
          <w:szCs w:val="22"/>
          <w:lang w:eastAsia="es-MX"/>
          <w14:ligatures w14:val="none"/>
        </w:rPr>
        <w:t>No hay mal</w:t>
      </w:r>
      <w:r w:rsidRPr="00277C6F">
        <w:rPr>
          <w:rFonts w:ascii="Bely" w:eastAsia="Times New Roman" w:hAnsi="Bely" w:cs="Times New Roman"/>
          <w:kern w:val="0"/>
          <w:sz w:val="22"/>
          <w:szCs w:val="22"/>
          <w:lang w:eastAsia="es-MX"/>
          <w14:ligatures w14:val="none"/>
        </w:rPr>
        <w:t xml:space="preserve">) quien provoca la prisión durante dos años del príncipe don García, ahora rey, es don Domingo, pues leal al soberano Alfonso III el Magno, revela la conspiración de su primogénito </w:t>
      </w:r>
      <w:r w:rsidRPr="00277C6F">
        <w:rPr>
          <w:rFonts w:ascii="Bely" w:eastAsia="Times New Roman" w:hAnsi="Bely" w:cs="Times New Roman"/>
          <w:kern w:val="0"/>
          <w:sz w:val="22"/>
          <w:szCs w:val="22"/>
          <w:lang w:eastAsia="es-MX"/>
          <w14:ligatures w14:val="none"/>
        </w:rPr>
        <w:lastRenderedPageBreak/>
        <w:t xml:space="preserve">para destituirlo. La fuente de ambas comedias es la </w:t>
      </w:r>
      <w:r w:rsidRPr="00277C6F">
        <w:rPr>
          <w:rFonts w:ascii="Bely" w:eastAsia="Times New Roman" w:hAnsi="Bely" w:cs="Times New Roman"/>
          <w:i/>
          <w:iCs/>
          <w:kern w:val="0"/>
          <w:sz w:val="22"/>
          <w:szCs w:val="22"/>
          <w:lang w:eastAsia="es-MX"/>
          <w14:ligatures w14:val="none"/>
        </w:rPr>
        <w:t xml:space="preserve">Historia </w:t>
      </w:r>
      <w:r w:rsidRPr="00277C6F">
        <w:rPr>
          <w:rFonts w:ascii="Bely" w:eastAsia="Times New Roman" w:hAnsi="Bely" w:cs="Times New Roman"/>
          <w:kern w:val="0"/>
          <w:sz w:val="22"/>
          <w:szCs w:val="22"/>
          <w:lang w:eastAsia="es-MX"/>
          <w14:ligatures w14:val="none"/>
        </w:rPr>
        <w:t xml:space="preserve">del padre Juan de Mariana, como ocurre con </w:t>
      </w:r>
      <w:r w:rsidRPr="00277C6F">
        <w:rPr>
          <w:rFonts w:ascii="Bely" w:eastAsia="Times New Roman" w:hAnsi="Bely" w:cs="Times New Roman"/>
          <w:i/>
          <w:iCs/>
          <w:kern w:val="0"/>
          <w:sz w:val="22"/>
          <w:szCs w:val="22"/>
          <w:lang w:eastAsia="es-MX"/>
          <w14:ligatures w14:val="none"/>
        </w:rPr>
        <w:t xml:space="preserve">La cruel- dad por el honor </w:t>
      </w:r>
      <w:r w:rsidRPr="00277C6F">
        <w:rPr>
          <w:rFonts w:ascii="Bely" w:eastAsia="Times New Roman" w:hAnsi="Bely" w:cs="Times New Roman"/>
          <w:kern w:val="0"/>
          <w:sz w:val="22"/>
          <w:szCs w:val="22"/>
          <w:lang w:eastAsia="es-MX"/>
          <w14:ligatures w14:val="none"/>
        </w:rPr>
        <w:t xml:space="preserve">y </w:t>
      </w:r>
      <w:r w:rsidRPr="00277C6F">
        <w:rPr>
          <w:rFonts w:ascii="Bely" w:eastAsia="Times New Roman" w:hAnsi="Bely" w:cs="Times New Roman"/>
          <w:i/>
          <w:iCs/>
          <w:kern w:val="0"/>
          <w:sz w:val="22"/>
          <w:szCs w:val="22"/>
          <w:lang w:eastAsia="es-MX"/>
          <w14:ligatures w14:val="none"/>
        </w:rPr>
        <w:t>Los pechos privilegiados</w:t>
      </w:r>
      <w:r w:rsidRPr="00277C6F">
        <w:rPr>
          <w:rFonts w:ascii="Bely" w:eastAsia="Times New Roman" w:hAnsi="Bely" w:cs="Times New Roman"/>
          <w:kern w:val="0"/>
          <w:sz w:val="22"/>
          <w:szCs w:val="22"/>
          <w:lang w:eastAsia="es-MX"/>
          <w14:ligatures w14:val="none"/>
        </w:rPr>
        <w:t xml:space="preserve">. </w:t>
      </w:r>
    </w:p>
    <w:p w14:paraId="71EB662D" w14:textId="0FB87781" w:rsidR="00277C6F" w:rsidRPr="00277C6F" w:rsidRDefault="00277C6F" w:rsidP="0049428C">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Nuestro protagonista, comodino desde la ropa hasta la intolerancia por el ruido, los vecinos y los ladridos de los perros en la primera parte, ahora se presenta como un marido gordo acalorado que no está dispuesto a pasar por ninguna incomodidad física ni marital.</w:t>
      </w:r>
      <w:r w:rsidRPr="00277C6F">
        <w:rPr>
          <w:rFonts w:ascii="Bely" w:eastAsia="Times New Roman" w:hAnsi="Bely" w:cs="Times New Roman"/>
          <w:kern w:val="0"/>
          <w:position w:val="8"/>
          <w:sz w:val="12"/>
          <w:szCs w:val="12"/>
          <w:lang w:eastAsia="es-MX"/>
          <w14:ligatures w14:val="none"/>
        </w:rPr>
        <w:t xml:space="preserve">6 </w:t>
      </w:r>
      <w:r w:rsidRPr="00277C6F">
        <w:rPr>
          <w:rFonts w:ascii="Bely" w:eastAsia="Times New Roman" w:hAnsi="Bely" w:cs="Times New Roman"/>
          <w:kern w:val="0"/>
          <w:sz w:val="22"/>
          <w:szCs w:val="22"/>
          <w:lang w:eastAsia="es-MX"/>
          <w14:ligatures w14:val="none"/>
        </w:rPr>
        <w:t>De tal forma que, a pesar de que llega a Zamora el nuevo monarca, don Domingo no acude a su recep- ción, y el rey lo nota. Sin embargo, conociendo su personalidad, considera las razones que le ofrece su favorito Rodrigo sobre la incomodidad que le causa la incomodidad producida por la multitud y el ruido.</w:t>
      </w:r>
      <w:r w:rsidRPr="00277C6F">
        <w:rPr>
          <w:rFonts w:ascii="Bely" w:eastAsia="Times New Roman" w:hAnsi="Bely" w:cs="Times New Roman"/>
          <w:kern w:val="0"/>
          <w:position w:val="8"/>
          <w:sz w:val="12"/>
          <w:szCs w:val="12"/>
          <w:lang w:eastAsia="es-MX"/>
          <w14:ligatures w14:val="none"/>
        </w:rPr>
        <w:t xml:space="preserve">7 </w:t>
      </w:r>
      <w:r w:rsidRPr="00277C6F">
        <w:rPr>
          <w:rFonts w:ascii="Bely" w:eastAsia="Times New Roman" w:hAnsi="Bely" w:cs="Times New Roman"/>
          <w:kern w:val="0"/>
          <w:sz w:val="22"/>
          <w:szCs w:val="22"/>
          <w:lang w:eastAsia="es-MX"/>
          <w14:ligatures w14:val="none"/>
        </w:rPr>
        <w:t xml:space="preserve">El Rey comenta que el personaje es un hombre desengañado; luego, en aparte, reflexiona y delibera sobre la lealtad de don Domingo, su sangre y su cordura, y en un interrogante retórico se plantea que, dada su lealtad, don Domingo puede ser su privado; dice: “(...Pues ¿quién para mi privado / mas partes puede tener, / o quién mejor puede ser / atlante de mi cuidado?”) (vv. 85-96). De ahí que envíe a Rami- </w:t>
      </w:r>
    </w:p>
    <w:p w14:paraId="6EBBBF23" w14:textId="77777777" w:rsidR="00277C6F" w:rsidRPr="00277C6F" w:rsidRDefault="00277C6F" w:rsidP="00186F25">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position w:val="6"/>
          <w:sz w:val="10"/>
          <w:szCs w:val="10"/>
          <w:lang w:eastAsia="es-MX"/>
          <w14:ligatures w14:val="none"/>
        </w:rPr>
        <w:t xml:space="preserve">5 </w:t>
      </w:r>
      <w:r w:rsidRPr="00277C6F">
        <w:rPr>
          <w:rFonts w:ascii="Bely" w:eastAsia="Times New Roman" w:hAnsi="Bely" w:cs="Times New Roman"/>
          <w:color w:val="191919"/>
          <w:kern w:val="0"/>
          <w:sz w:val="16"/>
          <w:szCs w:val="16"/>
          <w:lang w:eastAsia="es-MX"/>
          <w14:ligatures w14:val="none"/>
        </w:rPr>
        <w:t xml:space="preserve">José Antonio Maravall, </w:t>
      </w:r>
      <w:r w:rsidRPr="00277C6F">
        <w:rPr>
          <w:rFonts w:ascii="Bely" w:eastAsia="Times New Roman" w:hAnsi="Bely" w:cs="Times New Roman"/>
          <w:i/>
          <w:iCs/>
          <w:color w:val="191919"/>
          <w:kern w:val="0"/>
          <w:sz w:val="16"/>
          <w:szCs w:val="16"/>
          <w:lang w:eastAsia="es-MX"/>
          <w14:ligatures w14:val="none"/>
        </w:rPr>
        <w:t>Teoría del Estado en España en el siglo XVII</w:t>
      </w:r>
      <w:r w:rsidRPr="00277C6F">
        <w:rPr>
          <w:rFonts w:ascii="Bely" w:eastAsia="Times New Roman" w:hAnsi="Bely" w:cs="Times New Roman"/>
          <w:color w:val="191919"/>
          <w:kern w:val="0"/>
          <w:sz w:val="16"/>
          <w:szCs w:val="16"/>
          <w:lang w:eastAsia="es-MX"/>
          <w14:ligatures w14:val="none"/>
        </w:rPr>
        <w:t>. Centro de Estudios Constitucionales, Madrid, 1997, p. 303.</w:t>
      </w:r>
      <w:r w:rsidRPr="00277C6F">
        <w:rPr>
          <w:rFonts w:ascii="Bely" w:eastAsia="Times New Roman" w:hAnsi="Bely" w:cs="Times New Roman"/>
          <w:color w:val="191919"/>
          <w:kern w:val="0"/>
          <w:sz w:val="16"/>
          <w:szCs w:val="16"/>
          <w:lang w:eastAsia="es-MX"/>
          <w14:ligatures w14:val="none"/>
        </w:rPr>
        <w:br/>
      </w:r>
      <w:r w:rsidRPr="00277C6F">
        <w:rPr>
          <w:rFonts w:ascii="Bely" w:eastAsia="Times New Roman" w:hAnsi="Bely" w:cs="Times New Roman"/>
          <w:kern w:val="0"/>
          <w:position w:val="6"/>
          <w:sz w:val="10"/>
          <w:szCs w:val="10"/>
          <w:lang w:eastAsia="es-MX"/>
          <w14:ligatures w14:val="none"/>
        </w:rPr>
        <w:t xml:space="preserve">6 </w:t>
      </w:r>
      <w:r w:rsidRPr="00277C6F">
        <w:rPr>
          <w:rFonts w:ascii="Bely" w:eastAsia="Times New Roman" w:hAnsi="Bely" w:cs="Times New Roman"/>
          <w:color w:val="191919"/>
          <w:kern w:val="0"/>
          <w:sz w:val="16"/>
          <w:szCs w:val="16"/>
          <w:lang w:eastAsia="es-MX"/>
          <w14:ligatures w14:val="none"/>
        </w:rPr>
        <w:t xml:space="preserve">Don Domingo explica en pocas palabras el motivo de su forma de comportarse: “La fe y honor ha de ser / en lo que ha de preferir / el entender al sentir / y el creer al enten- der. // Pero en lo demás me altera / lo sensible solamente...” (vv. 453-458). </w:t>
      </w:r>
    </w:p>
    <w:p w14:paraId="33A0860B" w14:textId="77777777" w:rsidR="00277C6F" w:rsidRPr="00277C6F" w:rsidRDefault="00277C6F" w:rsidP="00186F25">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position w:val="6"/>
          <w:sz w:val="10"/>
          <w:szCs w:val="10"/>
          <w:lang w:eastAsia="es-MX"/>
          <w14:ligatures w14:val="none"/>
        </w:rPr>
        <w:t xml:space="preserve">7 </w:t>
      </w:r>
      <w:r w:rsidRPr="00277C6F">
        <w:rPr>
          <w:rFonts w:ascii="Bely" w:eastAsia="Times New Roman" w:hAnsi="Bely" w:cs="Times New Roman"/>
          <w:color w:val="191919"/>
          <w:kern w:val="0"/>
          <w:sz w:val="16"/>
          <w:szCs w:val="16"/>
          <w:lang w:eastAsia="es-MX"/>
          <w14:ligatures w14:val="none"/>
        </w:rPr>
        <w:t xml:space="preserve">“Huye su comodidad / los concursos de la gente, // que es al cuerpo fastidiosa / la apretura, y el ruido / lo es también para el oído” (vv. 58-62). </w:t>
      </w:r>
    </w:p>
    <w:p w14:paraId="3043363A"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b/>
          <w:bCs/>
          <w:kern w:val="0"/>
          <w:sz w:val="22"/>
          <w:szCs w:val="22"/>
          <w:lang w:eastAsia="es-MX"/>
          <w14:ligatures w14:val="none"/>
        </w:rPr>
        <w:t xml:space="preserve">15 </w:t>
      </w:r>
    </w:p>
    <w:p w14:paraId="1D842DEF" w14:textId="0FE454E0" w:rsidR="00277C6F" w:rsidRPr="00277C6F" w:rsidRDefault="00277C6F" w:rsidP="00277C6F">
      <w:pPr>
        <w:spacing w:after="0" w:line="240" w:lineRule="auto"/>
        <w:rPr>
          <w:rFonts w:ascii="Times New Roman" w:eastAsia="Times New Roman" w:hAnsi="Times New Roman" w:cs="Times New Roman"/>
          <w:kern w:val="0"/>
          <w:lang w:eastAsia="es-MX"/>
          <w14:ligatures w14:val="none"/>
        </w:rPr>
      </w:pP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Containers/UBF8T346G9.ms/WebArchiveCopyPasteTempFiles/com.microsoft.Word/page15image3535664"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016FEAA0" wp14:editId="23B91EEE">
            <wp:extent cx="914400" cy="2743200"/>
            <wp:effectExtent l="0" t="0" r="0" b="0"/>
            <wp:docPr id="2041249153" name="Imagen 23" descr="page15image3535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age15image353566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14400" cy="2743200"/>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Containers/UBF8T346G9.ms/WebArchiveCopyPasteTempFiles/com.microsoft.Word/page15image3535872"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3D88BBE4" wp14:editId="73F06A56">
            <wp:extent cx="711200" cy="14605"/>
            <wp:effectExtent l="0" t="0" r="0" b="0"/>
            <wp:docPr id="254981261" name="Imagen 22" descr="page15image3535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age15image353587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711200" cy="14605"/>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p>
    <w:p w14:paraId="72E2DBA6"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0"/>
          <w:szCs w:val="20"/>
          <w:lang w:eastAsia="es-MX"/>
          <w14:ligatures w14:val="none"/>
        </w:rPr>
        <w:t xml:space="preserve">Ysla Campbell </w:t>
      </w:r>
    </w:p>
    <w:p w14:paraId="0411677E"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b/>
          <w:bCs/>
          <w:kern w:val="0"/>
          <w:sz w:val="22"/>
          <w:szCs w:val="22"/>
          <w:lang w:eastAsia="es-MX"/>
          <w14:ligatures w14:val="none"/>
        </w:rPr>
        <w:t xml:space="preserve">16 </w:t>
      </w:r>
    </w:p>
    <w:p w14:paraId="2ABC0DBD"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position w:val="6"/>
          <w:sz w:val="10"/>
          <w:szCs w:val="10"/>
          <w:lang w:eastAsia="es-MX"/>
          <w14:ligatures w14:val="none"/>
        </w:rPr>
        <w:t xml:space="preserve">8 </w:t>
      </w:r>
      <w:r w:rsidRPr="00277C6F">
        <w:rPr>
          <w:rFonts w:ascii="Bely" w:eastAsia="Times New Roman" w:hAnsi="Bely" w:cs="Times New Roman"/>
          <w:color w:val="191919"/>
          <w:kern w:val="0"/>
          <w:sz w:val="16"/>
          <w:szCs w:val="16"/>
          <w:lang w:eastAsia="es-MX"/>
          <w14:ligatures w14:val="none"/>
        </w:rPr>
        <w:t xml:space="preserve">No sin que antes haya aconsejado Rodrigo al soberano no llevárselo a vivir al palacio para que su esposa no se entere de su pasión por Leonor, aunque también le hace notar que no todos los hombres sabios tienen talento en cuestiones de tanto peso como el gobierno, además la mudanza al destituirlo se vería mal socialmente. El rey coincide y accede. </w:t>
      </w:r>
    </w:p>
    <w:p w14:paraId="0B67D1A6"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0"/>
          <w:szCs w:val="20"/>
          <w:lang w:eastAsia="es-MX"/>
          <w14:ligatures w14:val="none"/>
        </w:rPr>
        <w:t xml:space="preserve">En torno a otra modalidad de la privanza: </w:t>
      </w:r>
    </w:p>
    <w:p w14:paraId="28E27372"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18"/>
          <w:szCs w:val="18"/>
          <w:lang w:eastAsia="es-MX"/>
          <w14:ligatures w14:val="none"/>
        </w:rPr>
        <w:t xml:space="preserve">Alarconiana VI </w:t>
      </w:r>
    </w:p>
    <w:p w14:paraId="1273A15A" w14:textId="77777777" w:rsidR="00277C6F" w:rsidRPr="00277C6F" w:rsidRDefault="00277C6F" w:rsidP="0049428C">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lastRenderedPageBreak/>
        <w:t xml:space="preserve">ro, un hombre del palacio que aspira a la privanza y vive envi- dioso de Rodrigo, a que llame a don Domingo. Es importante notar las acciones del personaje Ramiro, pues aprovecha para perturbar al acomodado protagonista en el momento de tomar la siesta y, no solo eso, le ofrece sentarse en el suelo cuando llega al palacio. Ambas situaciones preparan al espectador para esperar una reacción envidiosa de su parte al saber que don Do- mingo es nombrado valido. </w:t>
      </w:r>
    </w:p>
    <w:p w14:paraId="7901B15D" w14:textId="77777777" w:rsidR="00277C6F" w:rsidRPr="00277C6F" w:rsidRDefault="00277C6F" w:rsidP="0049428C">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Es en la segunda jornada, cuando el protagonista asiste a su cita con el Rey en la corte, donde se le hace la propuesta.</w:t>
      </w:r>
      <w:r w:rsidRPr="00277C6F">
        <w:rPr>
          <w:rFonts w:ascii="Bely" w:eastAsia="Times New Roman" w:hAnsi="Bely" w:cs="Times New Roman"/>
          <w:kern w:val="0"/>
          <w:position w:val="8"/>
          <w:sz w:val="12"/>
          <w:szCs w:val="12"/>
          <w:lang w:eastAsia="es-MX"/>
          <w14:ligatures w14:val="none"/>
        </w:rPr>
        <w:t xml:space="preserve">8 </w:t>
      </w:r>
      <w:r w:rsidRPr="00277C6F">
        <w:rPr>
          <w:rFonts w:ascii="Bely" w:eastAsia="Times New Roman" w:hAnsi="Bely" w:cs="Times New Roman"/>
          <w:kern w:val="0"/>
          <w:sz w:val="22"/>
          <w:szCs w:val="22"/>
          <w:lang w:eastAsia="es-MX"/>
          <w14:ligatures w14:val="none"/>
        </w:rPr>
        <w:t xml:space="preserve">Así, después de que el monarca inicia la conversación en torno a su motivo amoroso –la viudad doña Leonor, cuyo tema no voy a abordar ahora– y pregunta por qué la dama viste traje galán, ante los argumentos de don Domingo, reconoce su racionalidad y lo compara con Séneca, Catón y Marcial. Acto seguido expresa: </w:t>
      </w:r>
    </w:p>
    <w:p w14:paraId="1FA9FBA7" w14:textId="77777777" w:rsidR="0049428C" w:rsidRDefault="00277C6F" w:rsidP="0049428C">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Y, así, volviendo al intento </w:t>
      </w:r>
    </w:p>
    <w:p w14:paraId="50FE3B6A" w14:textId="294A3A44" w:rsidR="00277C6F" w:rsidRPr="00277C6F" w:rsidRDefault="00277C6F" w:rsidP="0049428C">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2"/>
          <w:szCs w:val="22"/>
          <w:lang w:eastAsia="es-MX"/>
          <w14:ligatures w14:val="none"/>
        </w:rPr>
        <w:t>de cumpliros la merced</w:t>
      </w:r>
      <w:r w:rsidRPr="00277C6F">
        <w:rPr>
          <w:rFonts w:ascii="Bely" w:eastAsia="Times New Roman" w:hAnsi="Bely" w:cs="Times New Roman"/>
          <w:color w:val="333333"/>
          <w:kern w:val="0"/>
          <w:sz w:val="22"/>
          <w:szCs w:val="22"/>
          <w:lang w:eastAsia="es-MX"/>
          <w14:ligatures w14:val="none"/>
        </w:rPr>
        <w:br/>
        <w:t xml:space="preserve">que os he ofrecido, sabed </w:t>
      </w:r>
    </w:p>
    <w:p w14:paraId="6CC03630" w14:textId="77777777" w:rsidR="0049428C" w:rsidRDefault="00277C6F" w:rsidP="0049428C">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que de vuestro entendimiento, </w:t>
      </w:r>
    </w:p>
    <w:p w14:paraId="02423E18" w14:textId="77777777" w:rsidR="0049428C" w:rsidRDefault="00277C6F" w:rsidP="0049428C">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sangre, valor y prudencia, </w:t>
      </w:r>
    </w:p>
    <w:p w14:paraId="4867587D" w14:textId="77777777" w:rsidR="0049428C" w:rsidRDefault="00277C6F" w:rsidP="0049428C">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justamente confiado,</w:t>
      </w:r>
      <w:r w:rsidRPr="00277C6F">
        <w:rPr>
          <w:rFonts w:ascii="Bely" w:eastAsia="Times New Roman" w:hAnsi="Bely" w:cs="Times New Roman"/>
          <w:color w:val="333333"/>
          <w:kern w:val="0"/>
          <w:sz w:val="22"/>
          <w:szCs w:val="22"/>
          <w:lang w:eastAsia="es-MX"/>
          <w14:ligatures w14:val="none"/>
        </w:rPr>
        <w:br/>
        <w:t xml:space="preserve">como aquel a quien ha dado </w:t>
      </w:r>
    </w:p>
    <w:p w14:paraId="443A2A4C" w14:textId="4254C070" w:rsidR="00277C6F" w:rsidRPr="00277C6F" w:rsidRDefault="00277C6F" w:rsidP="0049428C">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2"/>
          <w:szCs w:val="22"/>
          <w:lang w:eastAsia="es-MX"/>
          <w14:ligatures w14:val="none"/>
        </w:rPr>
        <w:t xml:space="preserve">información </w:t>
      </w:r>
      <w:r w:rsidRPr="00277C6F">
        <w:rPr>
          <w:rFonts w:ascii="Bely" w:eastAsia="Times New Roman" w:hAnsi="Bely" w:cs="Times New Roman"/>
          <w:i/>
          <w:iCs/>
          <w:color w:val="333333"/>
          <w:kern w:val="0"/>
          <w:sz w:val="22"/>
          <w:szCs w:val="22"/>
          <w:lang w:eastAsia="es-MX"/>
          <w14:ligatures w14:val="none"/>
        </w:rPr>
        <w:t xml:space="preserve">la experiencia, </w:t>
      </w:r>
    </w:p>
    <w:p w14:paraId="067588D1" w14:textId="77777777" w:rsidR="00277C6F" w:rsidRPr="00277C6F" w:rsidRDefault="00277C6F" w:rsidP="0049428C">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i/>
          <w:iCs/>
          <w:color w:val="333333"/>
          <w:kern w:val="0"/>
          <w:sz w:val="22"/>
          <w:szCs w:val="22"/>
          <w:lang w:eastAsia="es-MX"/>
          <w14:ligatures w14:val="none"/>
        </w:rPr>
        <w:t>determino levantaros</w:t>
      </w:r>
      <w:r w:rsidRPr="00277C6F">
        <w:rPr>
          <w:rFonts w:ascii="Bely" w:eastAsia="Times New Roman" w:hAnsi="Bely" w:cs="Times New Roman"/>
          <w:i/>
          <w:iCs/>
          <w:color w:val="333333"/>
          <w:kern w:val="0"/>
          <w:sz w:val="22"/>
          <w:szCs w:val="22"/>
          <w:lang w:eastAsia="es-MX"/>
          <w14:ligatures w14:val="none"/>
        </w:rPr>
        <w:br/>
        <w:t>al trono de mi privanza,</w:t>
      </w:r>
      <w:r w:rsidRPr="00277C6F">
        <w:rPr>
          <w:rFonts w:ascii="Bely" w:eastAsia="Times New Roman" w:hAnsi="Bely" w:cs="Times New Roman"/>
          <w:i/>
          <w:iCs/>
          <w:color w:val="333333"/>
          <w:kern w:val="0"/>
          <w:sz w:val="22"/>
          <w:szCs w:val="22"/>
          <w:lang w:eastAsia="es-MX"/>
          <w14:ligatures w14:val="none"/>
        </w:rPr>
        <w:br/>
        <w:t>y el peso y la confianza</w:t>
      </w:r>
      <w:r w:rsidRPr="00277C6F">
        <w:rPr>
          <w:rFonts w:ascii="Bely" w:eastAsia="Times New Roman" w:hAnsi="Bely" w:cs="Times New Roman"/>
          <w:i/>
          <w:iCs/>
          <w:color w:val="333333"/>
          <w:kern w:val="0"/>
          <w:sz w:val="22"/>
          <w:szCs w:val="22"/>
          <w:lang w:eastAsia="es-MX"/>
          <w14:ligatures w14:val="none"/>
        </w:rPr>
        <w:br/>
        <w:t>de mi gobierno encargaros</w:t>
      </w:r>
      <w:r w:rsidRPr="00277C6F">
        <w:rPr>
          <w:rFonts w:ascii="Bely" w:eastAsia="Times New Roman" w:hAnsi="Bely" w:cs="Times New Roman"/>
          <w:color w:val="333333"/>
          <w:kern w:val="0"/>
          <w:sz w:val="22"/>
          <w:szCs w:val="22"/>
          <w:lang w:eastAsia="es-MX"/>
          <w14:ligatures w14:val="none"/>
        </w:rPr>
        <w:t xml:space="preserve">. (vv. 1189-1200; énfasis mío) </w:t>
      </w:r>
    </w:p>
    <w:p w14:paraId="660E8048" w14:textId="0CBCCD9E" w:rsidR="00277C6F" w:rsidRPr="00277C6F" w:rsidRDefault="00277C6F" w:rsidP="00277C6F">
      <w:pPr>
        <w:spacing w:after="0" w:line="240" w:lineRule="auto"/>
        <w:rPr>
          <w:rFonts w:ascii="Times New Roman" w:eastAsia="Times New Roman" w:hAnsi="Times New Roman" w:cs="Times New Roman"/>
          <w:kern w:val="0"/>
          <w:lang w:eastAsia="es-MX"/>
          <w14:ligatures w14:val="none"/>
        </w:rPr>
      </w:pP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Containers/UBF8T346G9.ms/WebArchiveCopyPasteTempFiles/com.microsoft.Word/page16image3566768"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419CE369" wp14:editId="51859548">
            <wp:extent cx="914400" cy="2743200"/>
            <wp:effectExtent l="0" t="0" r="0" b="0"/>
            <wp:docPr id="506469551" name="Imagen 21" descr="page16image35667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age16image3566768"/>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14400" cy="2743200"/>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Containers/UBF8T346G9.ms/WebArchiveCopyPasteTempFiles/com.microsoft.Word/page16image3567184"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3ACD0052" wp14:editId="74975DA6">
            <wp:extent cx="711200" cy="14605"/>
            <wp:effectExtent l="0" t="0" r="0" b="0"/>
            <wp:docPr id="1768325778" name="Imagen 20" descr="page16image3567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age16image356718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11200" cy="14605"/>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p>
    <w:p w14:paraId="555C3980"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i/>
          <w:iCs/>
          <w:color w:val="333333"/>
          <w:kern w:val="0"/>
          <w:sz w:val="20"/>
          <w:szCs w:val="20"/>
          <w:lang w:eastAsia="es-MX"/>
          <w14:ligatures w14:val="none"/>
        </w:rPr>
        <w:t xml:space="preserve">El acomodado don Domingo de don Blas </w:t>
      </w:r>
    </w:p>
    <w:p w14:paraId="4E16BA31"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18"/>
          <w:szCs w:val="18"/>
          <w:lang w:eastAsia="es-MX"/>
          <w14:ligatures w14:val="none"/>
        </w:rPr>
        <w:t xml:space="preserve">Estudios sobre la obra de Juan Ruiz de Alarcón </w:t>
      </w:r>
    </w:p>
    <w:p w14:paraId="58F1C9B5" w14:textId="77777777" w:rsidR="00277C6F" w:rsidRPr="00277C6F" w:rsidRDefault="00277C6F" w:rsidP="0049428C">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 xml:space="preserve">Basado en el linaje y en la experiencia sobre los valores que guían las acciones de don Domingo, don García decide ha- cerlo su valido, es decir, no media la amistad, argumento reite- rado por los moralistas de la época para justificar la existencia del privado, como fray Pedro Maldonado (antes de 1618), Mártir Rizo (1626), Quevedo (1626), Martínez de Herrera (1631) y mu- chos </w:t>
      </w:r>
      <w:r w:rsidRPr="00277C6F">
        <w:rPr>
          <w:rFonts w:ascii="Bely" w:eastAsia="Times New Roman" w:hAnsi="Bely" w:cs="Times New Roman"/>
          <w:kern w:val="0"/>
          <w:sz w:val="22"/>
          <w:szCs w:val="22"/>
          <w:lang w:eastAsia="es-MX"/>
          <w14:ligatures w14:val="none"/>
        </w:rPr>
        <w:lastRenderedPageBreak/>
        <w:t>otros que escriben en fecha posterior.</w:t>
      </w:r>
      <w:r w:rsidRPr="00277C6F">
        <w:rPr>
          <w:rFonts w:ascii="Bely" w:eastAsia="Times New Roman" w:hAnsi="Bely" w:cs="Times New Roman"/>
          <w:kern w:val="0"/>
          <w:position w:val="8"/>
          <w:sz w:val="12"/>
          <w:szCs w:val="12"/>
          <w:lang w:eastAsia="es-MX"/>
          <w14:ligatures w14:val="none"/>
        </w:rPr>
        <w:t xml:space="preserve">9 </w:t>
      </w:r>
      <w:r w:rsidRPr="00277C6F">
        <w:rPr>
          <w:rFonts w:ascii="Bely" w:eastAsia="Times New Roman" w:hAnsi="Bely" w:cs="Times New Roman"/>
          <w:kern w:val="0"/>
          <w:sz w:val="22"/>
          <w:szCs w:val="22"/>
          <w:lang w:eastAsia="es-MX"/>
          <w14:ligatures w14:val="none"/>
        </w:rPr>
        <w:t xml:space="preserve">Si consideramos la importancia de ser privado, resulta inaudita la respuesta de don Domingo, quien valora el ofrecimiento, más que como premio, como un “castigo” (v. 1208) o una broma inusitada. Si bien estima que ser el primero en la gracia del Rey es un honor, argumenta: </w:t>
      </w:r>
    </w:p>
    <w:p w14:paraId="562868E6" w14:textId="77777777" w:rsidR="0049428C" w:rsidRDefault="00277C6F" w:rsidP="0049428C">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Pero, si llamáis privanza </w:t>
      </w:r>
    </w:p>
    <w:p w14:paraId="2983387E" w14:textId="77777777" w:rsidR="0049428C" w:rsidRDefault="00277C6F" w:rsidP="0049428C">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el cargo de gobernar</w:t>
      </w:r>
      <w:r w:rsidRPr="00277C6F">
        <w:rPr>
          <w:rFonts w:ascii="Bely" w:eastAsia="Times New Roman" w:hAnsi="Bely" w:cs="Times New Roman"/>
          <w:color w:val="333333"/>
          <w:kern w:val="0"/>
          <w:sz w:val="22"/>
          <w:szCs w:val="22"/>
          <w:lang w:eastAsia="es-MX"/>
          <w14:ligatures w14:val="none"/>
        </w:rPr>
        <w:br/>
        <w:t xml:space="preserve">y en mis hombros sustentar </w:t>
      </w:r>
    </w:p>
    <w:p w14:paraId="4ED411C6" w14:textId="55E767BA" w:rsidR="00277C6F" w:rsidRPr="00277C6F" w:rsidRDefault="00277C6F" w:rsidP="0049428C">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2"/>
          <w:szCs w:val="22"/>
          <w:lang w:eastAsia="es-MX"/>
          <w14:ligatures w14:val="none"/>
        </w:rPr>
        <w:t xml:space="preserve">del reino la confianza, </w:t>
      </w:r>
    </w:p>
    <w:p w14:paraId="144B247C" w14:textId="77777777" w:rsidR="0049428C" w:rsidRDefault="00277C6F" w:rsidP="0049428C">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de tan dura obligación</w:t>
      </w:r>
      <w:r w:rsidRPr="00277C6F">
        <w:rPr>
          <w:rFonts w:ascii="Bely" w:eastAsia="Times New Roman" w:hAnsi="Bely" w:cs="Times New Roman"/>
          <w:color w:val="333333"/>
          <w:kern w:val="0"/>
          <w:sz w:val="22"/>
          <w:szCs w:val="22"/>
          <w:lang w:eastAsia="es-MX"/>
          <w14:ligatures w14:val="none"/>
        </w:rPr>
        <w:br/>
        <w:t>no os admiréis que me asombre,</w:t>
      </w:r>
    </w:p>
    <w:p w14:paraId="62E732B5" w14:textId="77777777" w:rsidR="0049428C" w:rsidRDefault="00277C6F" w:rsidP="0049428C">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ni me culpéis que la nombre </w:t>
      </w:r>
    </w:p>
    <w:p w14:paraId="38BABDC9" w14:textId="5E7C5574" w:rsidR="00277C6F" w:rsidRPr="00277C6F" w:rsidRDefault="00277C6F" w:rsidP="0049428C">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2"/>
          <w:szCs w:val="22"/>
          <w:lang w:eastAsia="es-MX"/>
          <w14:ligatures w14:val="none"/>
        </w:rPr>
        <w:t>castigo y no galardón.</w:t>
      </w:r>
      <w:r w:rsidRPr="00277C6F">
        <w:rPr>
          <w:rFonts w:ascii="Bely" w:eastAsia="Times New Roman" w:hAnsi="Bely" w:cs="Times New Roman"/>
          <w:color w:val="333333"/>
          <w:kern w:val="0"/>
          <w:sz w:val="22"/>
          <w:szCs w:val="22"/>
          <w:lang w:eastAsia="es-MX"/>
          <w14:ligatures w14:val="none"/>
        </w:rPr>
        <w:br/>
        <w:t>(vv. 1217-1224)</w:t>
      </w:r>
      <w:r w:rsidRPr="00277C6F">
        <w:rPr>
          <w:rFonts w:ascii="Bely" w:eastAsia="Times New Roman" w:hAnsi="Bely" w:cs="Times New Roman"/>
          <w:color w:val="333333"/>
          <w:kern w:val="0"/>
          <w:position w:val="8"/>
          <w:sz w:val="12"/>
          <w:szCs w:val="12"/>
          <w:lang w:eastAsia="es-MX"/>
          <w14:ligatures w14:val="none"/>
        </w:rPr>
        <w:t xml:space="preserve">10 </w:t>
      </w:r>
    </w:p>
    <w:p w14:paraId="6F0F8E3A" w14:textId="01DF00E6" w:rsidR="00277C6F" w:rsidRPr="00277C6F" w:rsidRDefault="00277C6F" w:rsidP="00277C6F">
      <w:pPr>
        <w:spacing w:after="0" w:line="240" w:lineRule="auto"/>
        <w:rPr>
          <w:rFonts w:ascii="Times New Roman" w:eastAsia="Times New Roman" w:hAnsi="Times New Roman" w:cs="Times New Roman"/>
          <w:kern w:val="0"/>
          <w:lang w:eastAsia="es-MX"/>
          <w14:ligatures w14:val="none"/>
        </w:rPr>
      </w:pP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Containers/UBF8T346G9.ms/WebArchiveCopyPasteTempFiles/com.microsoft.Word/page17image3569888"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65922713" wp14:editId="3E3E94CB">
            <wp:extent cx="914400" cy="2743200"/>
            <wp:effectExtent l="0" t="0" r="0" b="0"/>
            <wp:docPr id="316196496" name="Imagen 19" descr="page17image3569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age17image3569888"/>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14400" cy="2743200"/>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p>
    <w:p w14:paraId="42D0287A" w14:textId="77777777" w:rsidR="00277C6F" w:rsidRPr="00277C6F" w:rsidRDefault="00277C6F" w:rsidP="0049428C">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position w:val="6"/>
          <w:sz w:val="10"/>
          <w:szCs w:val="10"/>
          <w:lang w:eastAsia="es-MX"/>
          <w14:ligatures w14:val="none"/>
        </w:rPr>
        <w:t xml:space="preserve">9 </w:t>
      </w:r>
      <w:r w:rsidRPr="00277C6F">
        <w:rPr>
          <w:rFonts w:ascii="Bely" w:eastAsia="Times New Roman" w:hAnsi="Bely" w:cs="Times New Roman"/>
          <w:i/>
          <w:iCs/>
          <w:color w:val="191919"/>
          <w:kern w:val="0"/>
          <w:sz w:val="16"/>
          <w:szCs w:val="16"/>
          <w:lang w:eastAsia="es-MX"/>
          <w14:ligatures w14:val="none"/>
        </w:rPr>
        <w:t>Vid</w:t>
      </w:r>
      <w:r w:rsidRPr="00277C6F">
        <w:rPr>
          <w:rFonts w:ascii="Bely" w:eastAsia="Times New Roman" w:hAnsi="Bely" w:cs="Times New Roman"/>
          <w:color w:val="191919"/>
          <w:kern w:val="0"/>
          <w:sz w:val="16"/>
          <w:szCs w:val="16"/>
          <w:lang w:eastAsia="es-MX"/>
          <w14:ligatures w14:val="none"/>
        </w:rPr>
        <w:t xml:space="preserve">. Tomás y Valiente, </w:t>
      </w:r>
      <w:r w:rsidRPr="00277C6F">
        <w:rPr>
          <w:rFonts w:ascii="Bely" w:eastAsia="Times New Roman" w:hAnsi="Bely" w:cs="Times New Roman"/>
          <w:i/>
          <w:iCs/>
          <w:color w:val="191919"/>
          <w:kern w:val="0"/>
          <w:sz w:val="16"/>
          <w:szCs w:val="16"/>
          <w:lang w:eastAsia="es-MX"/>
          <w14:ligatures w14:val="none"/>
        </w:rPr>
        <w:t>Los validos en la monarquía española del siglo XVII</w:t>
      </w:r>
      <w:r w:rsidRPr="00277C6F">
        <w:rPr>
          <w:rFonts w:ascii="Bely" w:eastAsia="Times New Roman" w:hAnsi="Bely" w:cs="Times New Roman"/>
          <w:color w:val="191919"/>
          <w:kern w:val="0"/>
          <w:sz w:val="16"/>
          <w:szCs w:val="16"/>
          <w:lang w:eastAsia="es-MX"/>
          <w14:ligatures w14:val="none"/>
        </w:rPr>
        <w:t>. Siglo XXI, Madrid, 2a ed., 1990, pp. 131-146.</w:t>
      </w:r>
      <w:r w:rsidRPr="00277C6F">
        <w:rPr>
          <w:rFonts w:ascii="Bely" w:eastAsia="Times New Roman" w:hAnsi="Bely" w:cs="Times New Roman"/>
          <w:color w:val="191919"/>
          <w:kern w:val="0"/>
          <w:sz w:val="16"/>
          <w:szCs w:val="16"/>
          <w:lang w:eastAsia="es-MX"/>
          <w14:ligatures w14:val="none"/>
        </w:rPr>
        <w:br/>
      </w:r>
      <w:r w:rsidRPr="00277C6F">
        <w:rPr>
          <w:rFonts w:ascii="Bely" w:eastAsia="Times New Roman" w:hAnsi="Bely" w:cs="Times New Roman"/>
          <w:kern w:val="0"/>
          <w:position w:val="6"/>
          <w:sz w:val="10"/>
          <w:szCs w:val="10"/>
          <w:lang w:eastAsia="es-MX"/>
          <w14:ligatures w14:val="none"/>
        </w:rPr>
        <w:t xml:space="preserve">10 </w:t>
      </w:r>
      <w:r w:rsidRPr="00277C6F">
        <w:rPr>
          <w:rFonts w:ascii="Bely" w:eastAsia="Times New Roman" w:hAnsi="Bely" w:cs="Times New Roman"/>
          <w:color w:val="191919"/>
          <w:kern w:val="0"/>
          <w:sz w:val="16"/>
          <w:szCs w:val="16"/>
          <w:lang w:eastAsia="es-MX"/>
          <w14:ligatures w14:val="none"/>
        </w:rPr>
        <w:t xml:space="preserve">Y aquí encontramos un nexo intertextual con la definición de Cuaresma en </w:t>
      </w:r>
      <w:r w:rsidRPr="00277C6F">
        <w:rPr>
          <w:rFonts w:ascii="Bely" w:eastAsia="Times New Roman" w:hAnsi="Bely" w:cs="Times New Roman"/>
          <w:i/>
          <w:iCs/>
          <w:color w:val="191919"/>
          <w:kern w:val="0"/>
          <w:sz w:val="16"/>
          <w:szCs w:val="16"/>
          <w:lang w:eastAsia="es-MX"/>
          <w14:ligatures w14:val="none"/>
        </w:rPr>
        <w:t xml:space="preserve">Los pechos privilegiados </w:t>
      </w:r>
      <w:r w:rsidRPr="00277C6F">
        <w:rPr>
          <w:rFonts w:ascii="Bely" w:eastAsia="Times New Roman" w:hAnsi="Bely" w:cs="Times New Roman"/>
          <w:color w:val="191919"/>
          <w:kern w:val="0"/>
          <w:sz w:val="16"/>
          <w:szCs w:val="16"/>
          <w:lang w:eastAsia="es-MX"/>
          <w14:ligatures w14:val="none"/>
        </w:rPr>
        <w:t xml:space="preserve">sobre el privado aguado. El peso del gobierno es considerado por el gra- cioso y don Domingo un trabajo insufrible. Dice Cuaresma a Ramiro: “Mas al triste, a quien le dan / un trabajo tan eterno, / que es del peso del gobierno / un lustroso ganapán / –aunque el poeta desmienta / que suele llamallo Atlante, / pues no hay cosa más distante / del cielo que este sustenta / que la carga del gobierno, / que infierno se ha de llamar, / si es que el eterno penar / se puede llamar infierno–. [...] este, que no hay desdichado / caso, aunque sin culpa suya, / que el vulgo no le atribuya / llamo yo privado aguado...” </w:t>
      </w:r>
      <w:r w:rsidRPr="00277C6F">
        <w:rPr>
          <w:rFonts w:ascii="Bely" w:eastAsia="Times New Roman" w:hAnsi="Bely" w:cs="Times New Roman"/>
          <w:i/>
          <w:iCs/>
          <w:color w:val="191919"/>
          <w:kern w:val="0"/>
          <w:sz w:val="16"/>
          <w:szCs w:val="16"/>
          <w:lang w:eastAsia="es-MX"/>
          <w14:ligatures w14:val="none"/>
        </w:rPr>
        <w:t xml:space="preserve">Los pechos privilegiados </w:t>
      </w:r>
      <w:r w:rsidRPr="00277C6F">
        <w:rPr>
          <w:rFonts w:ascii="Bely" w:eastAsia="Times New Roman" w:hAnsi="Bely" w:cs="Times New Roman"/>
          <w:color w:val="191919"/>
          <w:kern w:val="0"/>
          <w:sz w:val="16"/>
          <w:szCs w:val="16"/>
          <w:lang w:eastAsia="es-MX"/>
          <w14:ligatures w14:val="none"/>
        </w:rPr>
        <w:t xml:space="preserve">(ed. Ysla Campbell). Universidad Autónoma de Ciudad Juárez, Ciudad Juárez, pp. 74-75. (Col. Obras Dramáticas Completas, dir. Ysla Campbell). </w:t>
      </w:r>
    </w:p>
    <w:p w14:paraId="46ADAF41"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b/>
          <w:bCs/>
          <w:kern w:val="0"/>
          <w:sz w:val="22"/>
          <w:szCs w:val="22"/>
          <w:lang w:eastAsia="es-MX"/>
          <w14:ligatures w14:val="none"/>
        </w:rPr>
        <w:t xml:space="preserve">17 </w:t>
      </w:r>
    </w:p>
    <w:p w14:paraId="10292FC7" w14:textId="21183703" w:rsidR="00277C6F" w:rsidRPr="00277C6F" w:rsidRDefault="00277C6F" w:rsidP="00277C6F">
      <w:pPr>
        <w:spacing w:after="0" w:line="240" w:lineRule="auto"/>
        <w:rPr>
          <w:rFonts w:ascii="Times New Roman" w:eastAsia="Times New Roman" w:hAnsi="Times New Roman" w:cs="Times New Roman"/>
          <w:kern w:val="0"/>
          <w:lang w:eastAsia="es-MX"/>
          <w14:ligatures w14:val="none"/>
        </w:rPr>
      </w:pP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Containers/UBF8T346G9.ms/WebArchiveCopyPasteTempFiles/com.microsoft.Word/page17image3564688"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32F1E336" wp14:editId="00CBAF7E">
            <wp:extent cx="711200" cy="14605"/>
            <wp:effectExtent l="0" t="0" r="0" b="0"/>
            <wp:docPr id="1535166101" name="Imagen 18" descr="page17image3564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age17image3564688"/>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711200" cy="14605"/>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p>
    <w:p w14:paraId="171A8CA2"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0"/>
          <w:szCs w:val="20"/>
          <w:lang w:eastAsia="es-MX"/>
          <w14:ligatures w14:val="none"/>
        </w:rPr>
        <w:t xml:space="preserve">Ysla Campbell </w:t>
      </w:r>
    </w:p>
    <w:p w14:paraId="7091E430"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b/>
          <w:bCs/>
          <w:kern w:val="0"/>
          <w:sz w:val="22"/>
          <w:szCs w:val="22"/>
          <w:lang w:eastAsia="es-MX"/>
          <w14:ligatures w14:val="none"/>
        </w:rPr>
        <w:t xml:space="preserve">18 </w:t>
      </w:r>
    </w:p>
    <w:p w14:paraId="27EBEE44" w14:textId="1BD9798E" w:rsidR="00277C6F" w:rsidRPr="00277C6F" w:rsidRDefault="00277C6F" w:rsidP="0049428C">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 xml:space="preserve">Pese a la réplica, el Rey asegura que en las bromas de don Domingo siempre hay enseñanzas morales y sentencias políticas. No obstante, el protagonista insiste en considerar la propuesta </w:t>
      </w:r>
      <w:r w:rsidRPr="00277C6F">
        <w:rPr>
          <w:rFonts w:ascii="Bely" w:eastAsia="Times New Roman" w:hAnsi="Bely" w:cs="Times New Roman"/>
          <w:kern w:val="0"/>
          <w:sz w:val="22"/>
          <w:szCs w:val="22"/>
          <w:lang w:eastAsia="es-MX"/>
          <w14:ligatures w14:val="none"/>
        </w:rPr>
        <w:lastRenderedPageBreak/>
        <w:t xml:space="preserve">de don García no “merced, sino disfavor” (v. 1256), y continúa resistiéndose con razonamientos basados en su concepción de la forma de vivir: </w:t>
      </w:r>
    </w:p>
    <w:p w14:paraId="0FB8913E" w14:textId="77777777" w:rsidR="0049428C" w:rsidRDefault="00277C6F" w:rsidP="0049428C">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Si es único asumpto mío </w:t>
      </w:r>
    </w:p>
    <w:p w14:paraId="11A2C663" w14:textId="77777777" w:rsidR="0049428C" w:rsidRDefault="00277C6F" w:rsidP="0049428C">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gozar, con tranquilidades </w:t>
      </w:r>
    </w:p>
    <w:p w14:paraId="21205EAD" w14:textId="6A426ED5" w:rsidR="00277C6F" w:rsidRPr="00277C6F" w:rsidRDefault="00277C6F" w:rsidP="0049428C">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2"/>
          <w:szCs w:val="22"/>
          <w:lang w:eastAsia="es-MX"/>
          <w14:ligatures w14:val="none"/>
        </w:rPr>
        <w:t>del alma, comodidades</w:t>
      </w:r>
      <w:r w:rsidRPr="00277C6F">
        <w:rPr>
          <w:rFonts w:ascii="Bely" w:eastAsia="Times New Roman" w:hAnsi="Bely" w:cs="Times New Roman"/>
          <w:color w:val="333333"/>
          <w:kern w:val="0"/>
          <w:sz w:val="22"/>
          <w:szCs w:val="22"/>
          <w:lang w:eastAsia="es-MX"/>
          <w14:ligatures w14:val="none"/>
        </w:rPr>
        <w:br/>
        <w:t xml:space="preserve">del cuerpo. ¿No es desvarío </w:t>
      </w:r>
    </w:p>
    <w:p w14:paraId="4895858D" w14:textId="77777777" w:rsidR="0049428C" w:rsidRDefault="00277C6F" w:rsidP="0049428C">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que, habiéndome el cielo dado </w:t>
      </w:r>
    </w:p>
    <w:p w14:paraId="1E200966" w14:textId="77777777" w:rsidR="0049428C" w:rsidRDefault="00277C6F" w:rsidP="0049428C">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con qué lograr este intento, </w:t>
      </w:r>
    </w:p>
    <w:p w14:paraId="71DCE09F" w14:textId="2B3151E8" w:rsidR="00277C6F" w:rsidRPr="00277C6F" w:rsidRDefault="00277C6F" w:rsidP="0049428C">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2"/>
          <w:szCs w:val="22"/>
          <w:lang w:eastAsia="es-MX"/>
          <w14:ligatures w14:val="none"/>
        </w:rPr>
        <w:t>ambicioso y avariento,</w:t>
      </w:r>
      <w:r w:rsidRPr="00277C6F">
        <w:rPr>
          <w:rFonts w:ascii="Bely" w:eastAsia="Times New Roman" w:hAnsi="Bely" w:cs="Times New Roman"/>
          <w:color w:val="333333"/>
          <w:kern w:val="0"/>
          <w:sz w:val="22"/>
          <w:szCs w:val="22"/>
          <w:lang w:eastAsia="es-MX"/>
          <w14:ligatures w14:val="none"/>
        </w:rPr>
        <w:br/>
        <w:t xml:space="preserve">juzgue favor el cuidado </w:t>
      </w:r>
    </w:p>
    <w:p w14:paraId="7E171EB7" w14:textId="77777777" w:rsidR="00E23612" w:rsidRDefault="00277C6F" w:rsidP="0049428C">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que me dais? Pues, deste modo, </w:t>
      </w:r>
    </w:p>
    <w:p w14:paraId="6A33CBE0" w14:textId="77777777" w:rsidR="00E23612" w:rsidRDefault="00277C6F" w:rsidP="0049428C">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por llegar a poseer</w:t>
      </w:r>
      <w:r w:rsidRPr="00277C6F">
        <w:rPr>
          <w:rFonts w:ascii="Bely" w:eastAsia="Times New Roman" w:hAnsi="Bely" w:cs="Times New Roman"/>
          <w:color w:val="333333"/>
          <w:kern w:val="0"/>
          <w:sz w:val="22"/>
          <w:szCs w:val="22"/>
          <w:lang w:eastAsia="es-MX"/>
          <w14:ligatures w14:val="none"/>
        </w:rPr>
        <w:br/>
        <w:t xml:space="preserve">más de lo que he menester, </w:t>
      </w:r>
    </w:p>
    <w:p w14:paraId="41A2226E" w14:textId="58024592" w:rsidR="00277C6F" w:rsidRPr="00277C6F" w:rsidRDefault="00277C6F" w:rsidP="0049428C">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2"/>
          <w:szCs w:val="22"/>
          <w:lang w:eastAsia="es-MX"/>
          <w14:ligatures w14:val="none"/>
        </w:rPr>
        <w:t xml:space="preserve">viniera a perdello todo; </w:t>
      </w:r>
    </w:p>
    <w:p w14:paraId="040FBABE" w14:textId="77777777" w:rsidR="00277C6F" w:rsidRPr="00277C6F" w:rsidRDefault="00277C6F" w:rsidP="0049428C">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2"/>
          <w:szCs w:val="22"/>
          <w:lang w:eastAsia="es-MX"/>
          <w14:ligatures w14:val="none"/>
        </w:rPr>
        <w:t xml:space="preserve">que no gozallo es perdello. (vv. 1257-1269) </w:t>
      </w:r>
    </w:p>
    <w:p w14:paraId="6A7BCA43" w14:textId="77777777" w:rsidR="00277C6F" w:rsidRPr="00277C6F" w:rsidRDefault="00277C6F" w:rsidP="00E23612">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 xml:space="preserve">Para don Domingo ascender no es ventura, “pues sólo me ha de servir / de inquietud el alto puesto” (vv. 1303-1304). Pese a sus explicaciones, el Rey piensa que el rechazo de don Domingo prueba la conveniencia de que ejerza la privanza. No se trata de una posición caprichosa, sino de la experiencia del monarca frente a la conducta leal, aunque extravagante, de don Domingo. Este intenta persuadir a don García de que vele por su reputación, dado que el pueblo murmurará; aduce: </w:t>
      </w:r>
    </w:p>
    <w:p w14:paraId="2A0B51DF" w14:textId="60214869" w:rsidR="00277C6F" w:rsidRPr="00277C6F" w:rsidRDefault="00277C6F" w:rsidP="00E23612">
      <w:pPr>
        <w:spacing w:before="100" w:beforeAutospacing="1" w:after="100" w:afterAutospacing="1" w:line="240" w:lineRule="auto"/>
        <w:jc w:val="center"/>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0"/>
          <w:szCs w:val="20"/>
          <w:lang w:eastAsia="es-MX"/>
          <w14:ligatures w14:val="none"/>
        </w:rPr>
        <w:t>En torno a otra modalidad de la privanza:</w:t>
      </w:r>
    </w:p>
    <w:p w14:paraId="0F509036" w14:textId="30454864" w:rsidR="00277C6F" w:rsidRPr="00277C6F" w:rsidRDefault="00277C6F" w:rsidP="00E23612">
      <w:pPr>
        <w:spacing w:before="100" w:beforeAutospacing="1" w:after="100" w:afterAutospacing="1" w:line="240" w:lineRule="auto"/>
        <w:jc w:val="center"/>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18"/>
          <w:szCs w:val="18"/>
          <w:lang w:eastAsia="es-MX"/>
          <w14:ligatures w14:val="none"/>
        </w:rPr>
        <w:t>Alarconiana VI</w:t>
      </w:r>
    </w:p>
    <w:p w14:paraId="20B923F0" w14:textId="1098EA3E" w:rsidR="00277C6F" w:rsidRPr="00277C6F" w:rsidRDefault="00277C6F" w:rsidP="00277C6F">
      <w:pPr>
        <w:spacing w:after="0" w:line="240" w:lineRule="auto"/>
        <w:rPr>
          <w:rFonts w:ascii="Times New Roman" w:eastAsia="Times New Roman" w:hAnsi="Times New Roman" w:cs="Times New Roman"/>
          <w:kern w:val="0"/>
          <w:lang w:eastAsia="es-MX"/>
          <w14:ligatures w14:val="none"/>
        </w:rPr>
      </w:pP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Containers/UBF8T346G9.ms/WebArchiveCopyPasteTempFiles/com.microsoft.Word/page18image3610720"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04A66A42" wp14:editId="2DB4EA9A">
            <wp:extent cx="711200" cy="14605"/>
            <wp:effectExtent l="0" t="0" r="0" b="0"/>
            <wp:docPr id="1233697895" name="Imagen 17" descr="page18image3610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age18image361072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11200" cy="14605"/>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p>
    <w:p w14:paraId="79A46A20"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i/>
          <w:iCs/>
          <w:color w:val="333333"/>
          <w:kern w:val="0"/>
          <w:sz w:val="20"/>
          <w:szCs w:val="20"/>
          <w:lang w:eastAsia="es-MX"/>
          <w14:ligatures w14:val="none"/>
        </w:rPr>
        <w:t xml:space="preserve">El acomodado don Domingo de don Blas </w:t>
      </w:r>
    </w:p>
    <w:p w14:paraId="338859D1"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18"/>
          <w:szCs w:val="18"/>
          <w:lang w:eastAsia="es-MX"/>
          <w14:ligatures w14:val="none"/>
        </w:rPr>
        <w:t xml:space="preserve">Estudios sobre la obra de Juan Ruiz de Alarcón </w:t>
      </w:r>
    </w:p>
    <w:p w14:paraId="5870A116" w14:textId="77777777" w:rsidR="00E23612" w:rsidRDefault="00277C6F" w:rsidP="00E23612">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Que cuando mis opiniones </w:t>
      </w:r>
    </w:p>
    <w:p w14:paraId="4366C007" w14:textId="77777777" w:rsidR="00E23612" w:rsidRDefault="00277C6F" w:rsidP="00E23612">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paradójicas y modos </w:t>
      </w:r>
    </w:p>
    <w:p w14:paraId="07DE0216" w14:textId="77777777" w:rsidR="00E23612" w:rsidRDefault="00277C6F" w:rsidP="00E23612">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irregulares, en todos</w:t>
      </w:r>
      <w:r w:rsidRPr="00277C6F">
        <w:rPr>
          <w:rFonts w:ascii="Bely" w:eastAsia="Times New Roman" w:hAnsi="Bely" w:cs="Times New Roman"/>
          <w:color w:val="333333"/>
          <w:kern w:val="0"/>
          <w:sz w:val="22"/>
          <w:szCs w:val="22"/>
          <w:lang w:eastAsia="es-MX"/>
          <w14:ligatures w14:val="none"/>
        </w:rPr>
        <w:br/>
        <w:t xml:space="preserve">concitan murmuraciones, </w:t>
      </w:r>
    </w:p>
    <w:p w14:paraId="62C00032" w14:textId="77777777" w:rsidR="00E23612" w:rsidRDefault="00277C6F" w:rsidP="00E23612">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¿qué han de decir, si elegís </w:t>
      </w:r>
    </w:p>
    <w:p w14:paraId="40CD9E30" w14:textId="77777777" w:rsidR="00E23612" w:rsidRDefault="00277C6F" w:rsidP="00E23612">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para gobernar un hombre </w:t>
      </w:r>
    </w:p>
    <w:p w14:paraId="10EA7B13" w14:textId="7AD46257" w:rsidR="00277C6F" w:rsidRPr="00277C6F" w:rsidRDefault="00277C6F" w:rsidP="00E23612">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2"/>
          <w:szCs w:val="22"/>
          <w:lang w:eastAsia="es-MX"/>
          <w14:ligatures w14:val="none"/>
        </w:rPr>
        <w:t xml:space="preserve">que tiene de coco el nombre... (vv. 1337-1343) </w:t>
      </w:r>
    </w:p>
    <w:p w14:paraId="0E803AB5" w14:textId="77777777" w:rsidR="00277C6F" w:rsidRPr="00277C6F" w:rsidRDefault="00277C6F" w:rsidP="00E23612">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 xml:space="preserve">Y propone al señor de Santís. El Rey concede que dicho individuo tiene mucha estimación, pero que posee tal poder que no ha de temer ni su ofensa ni sus enojos. De tal forma concluye con una idea que resulta trascendente para el asunto de la privanza: </w:t>
      </w:r>
    </w:p>
    <w:p w14:paraId="5766F293" w14:textId="77777777" w:rsidR="00E23612" w:rsidRDefault="00277C6F" w:rsidP="00277C6F">
      <w:pPr>
        <w:spacing w:before="100" w:beforeAutospacing="1" w:after="100" w:afterAutospacing="1"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Y, así, quiero, porque a mí </w:t>
      </w:r>
    </w:p>
    <w:p w14:paraId="1B1639BB" w14:textId="77777777" w:rsidR="00E23612" w:rsidRDefault="00277C6F" w:rsidP="00E23612">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jamás mi hechura se atreva, </w:t>
      </w:r>
    </w:p>
    <w:p w14:paraId="6858EB12" w14:textId="4D46401B" w:rsidR="00277C6F" w:rsidRPr="00277C6F" w:rsidRDefault="00277C6F" w:rsidP="00E23612">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2"/>
          <w:szCs w:val="22"/>
          <w:lang w:eastAsia="es-MX"/>
          <w14:ligatures w14:val="none"/>
        </w:rPr>
        <w:lastRenderedPageBreak/>
        <w:t>que todo a mí se me deba</w:t>
      </w:r>
      <w:r w:rsidRPr="00277C6F">
        <w:rPr>
          <w:rFonts w:ascii="Bely" w:eastAsia="Times New Roman" w:hAnsi="Bely" w:cs="Times New Roman"/>
          <w:color w:val="333333"/>
          <w:kern w:val="0"/>
          <w:sz w:val="22"/>
          <w:szCs w:val="22"/>
          <w:lang w:eastAsia="es-MX"/>
          <w14:ligatures w14:val="none"/>
        </w:rPr>
        <w:br/>
        <w:t xml:space="preserve">y nada se deba a sí; </w:t>
      </w:r>
    </w:p>
    <w:p w14:paraId="3A9484E8" w14:textId="77777777" w:rsidR="00E23612" w:rsidRDefault="00277C6F" w:rsidP="00E23612">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porque viva recatado</w:t>
      </w:r>
      <w:r w:rsidRPr="00277C6F">
        <w:rPr>
          <w:rFonts w:ascii="Bely" w:eastAsia="Times New Roman" w:hAnsi="Bely" w:cs="Times New Roman"/>
          <w:color w:val="333333"/>
          <w:kern w:val="0"/>
          <w:sz w:val="22"/>
          <w:szCs w:val="22"/>
          <w:lang w:eastAsia="es-MX"/>
          <w14:ligatures w14:val="none"/>
        </w:rPr>
        <w:br/>
        <w:t xml:space="preserve">de que, si mal satisfecho </w:t>
      </w:r>
    </w:p>
    <w:p w14:paraId="2EB04C1D" w14:textId="77777777" w:rsidR="00E23612" w:rsidRDefault="00277C6F" w:rsidP="00E23612">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deshago yo lo que he hecho, </w:t>
      </w:r>
    </w:p>
    <w:p w14:paraId="363F1005" w14:textId="6EBB9E2E" w:rsidR="00277C6F" w:rsidRPr="00277C6F" w:rsidRDefault="00277C6F" w:rsidP="00E23612">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2"/>
          <w:szCs w:val="22"/>
          <w:lang w:eastAsia="es-MX"/>
          <w14:ligatures w14:val="none"/>
        </w:rPr>
        <w:t xml:space="preserve">se ha de resolver en nada. (vv. 1385-1392) </w:t>
      </w:r>
    </w:p>
    <w:p w14:paraId="2C565AAC" w14:textId="2D9E8241" w:rsidR="00277C6F" w:rsidRPr="00277C6F" w:rsidRDefault="00277C6F" w:rsidP="00E23612">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Al respecto sostiene Maravall: “El Rey no puede ir tras de nadie, si no es tras su obligación. Por eso es su deber no de-jarse llevar remolcado por su ministro” (p. 302).</w:t>
      </w:r>
      <w:r w:rsidRPr="00277C6F">
        <w:rPr>
          <w:rFonts w:ascii="Bely" w:eastAsia="Times New Roman" w:hAnsi="Bely" w:cs="Times New Roman"/>
          <w:kern w:val="0"/>
          <w:position w:val="8"/>
          <w:sz w:val="12"/>
          <w:szCs w:val="12"/>
          <w:lang w:eastAsia="es-MX"/>
          <w14:ligatures w14:val="none"/>
        </w:rPr>
        <w:t xml:space="preserve">11 </w:t>
      </w:r>
      <w:r w:rsidRPr="00277C6F">
        <w:rPr>
          <w:rFonts w:ascii="Bely" w:eastAsia="Times New Roman" w:hAnsi="Bely" w:cs="Times New Roman"/>
          <w:kern w:val="0"/>
          <w:sz w:val="22"/>
          <w:szCs w:val="22"/>
          <w:lang w:eastAsia="es-MX"/>
          <w14:ligatures w14:val="none"/>
        </w:rPr>
        <w:t xml:space="preserve">Su función era cumplir los mandatos del monarca e intentar aclarar su discernimiento. Ahora bien, las palabras de don García son consideradas por don Domingo una amenaza, así que apremiado acepta el cargo. Y de ahí que cuando regresa a su casa y encuentra a </w:t>
      </w:r>
    </w:p>
    <w:p w14:paraId="07E13D92"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position w:val="6"/>
          <w:sz w:val="10"/>
          <w:szCs w:val="10"/>
          <w:lang w:eastAsia="es-MX"/>
          <w14:ligatures w14:val="none"/>
        </w:rPr>
        <w:t xml:space="preserve">11 </w:t>
      </w:r>
      <w:r w:rsidRPr="00277C6F">
        <w:rPr>
          <w:rFonts w:ascii="Bely" w:eastAsia="Times New Roman" w:hAnsi="Bely" w:cs="Times New Roman"/>
          <w:i/>
          <w:iCs/>
          <w:color w:val="191919"/>
          <w:kern w:val="0"/>
          <w:sz w:val="16"/>
          <w:szCs w:val="16"/>
          <w:lang w:eastAsia="es-MX"/>
          <w14:ligatures w14:val="none"/>
        </w:rPr>
        <w:t xml:space="preserve">J. A. </w:t>
      </w:r>
      <w:r w:rsidRPr="00277C6F">
        <w:rPr>
          <w:rFonts w:ascii="Bely" w:eastAsia="Times New Roman" w:hAnsi="Bely" w:cs="Times New Roman"/>
          <w:color w:val="191919"/>
          <w:kern w:val="0"/>
          <w:sz w:val="16"/>
          <w:szCs w:val="16"/>
          <w:lang w:eastAsia="es-MX"/>
          <w14:ligatures w14:val="none"/>
        </w:rPr>
        <w:t xml:space="preserve">Maravall, </w:t>
      </w:r>
      <w:r w:rsidRPr="00277C6F">
        <w:rPr>
          <w:rFonts w:ascii="Bely" w:eastAsia="Times New Roman" w:hAnsi="Bely" w:cs="Times New Roman"/>
          <w:i/>
          <w:iCs/>
          <w:color w:val="191919"/>
          <w:kern w:val="0"/>
          <w:sz w:val="16"/>
          <w:szCs w:val="16"/>
          <w:lang w:eastAsia="es-MX"/>
          <w14:ligatures w14:val="none"/>
        </w:rPr>
        <w:t>op. cit</w:t>
      </w:r>
      <w:r w:rsidRPr="00277C6F">
        <w:rPr>
          <w:rFonts w:ascii="Bely" w:eastAsia="Times New Roman" w:hAnsi="Bely" w:cs="Times New Roman"/>
          <w:color w:val="191919"/>
          <w:kern w:val="0"/>
          <w:sz w:val="16"/>
          <w:szCs w:val="16"/>
          <w:lang w:eastAsia="es-MX"/>
          <w14:ligatures w14:val="none"/>
        </w:rPr>
        <w:t xml:space="preserve">., p. 302. </w:t>
      </w:r>
    </w:p>
    <w:p w14:paraId="6703CFA5"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b/>
          <w:bCs/>
          <w:kern w:val="0"/>
          <w:sz w:val="22"/>
          <w:szCs w:val="22"/>
          <w:lang w:eastAsia="es-MX"/>
          <w14:ligatures w14:val="none"/>
        </w:rPr>
        <w:t xml:space="preserve">19 </w:t>
      </w:r>
    </w:p>
    <w:p w14:paraId="1841E355" w14:textId="673F2650" w:rsidR="00277C6F" w:rsidRPr="00277C6F" w:rsidRDefault="00277C6F" w:rsidP="00277C6F">
      <w:pPr>
        <w:spacing w:after="0" w:line="240" w:lineRule="auto"/>
        <w:rPr>
          <w:rFonts w:ascii="Times New Roman" w:eastAsia="Times New Roman" w:hAnsi="Times New Roman" w:cs="Times New Roman"/>
          <w:kern w:val="0"/>
          <w:lang w:eastAsia="es-MX"/>
          <w14:ligatures w14:val="none"/>
        </w:rPr>
      </w:pP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Containers/UBF8T346G9.ms/WebArchiveCopyPasteTempFiles/com.microsoft.Word/page19image3568016"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7F471F12" wp14:editId="44B4CD92">
            <wp:extent cx="711200" cy="14605"/>
            <wp:effectExtent l="0" t="0" r="0" b="0"/>
            <wp:docPr id="445898714" name="Imagen 16" descr="page19image3568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age19image3568016"/>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711200" cy="14605"/>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Containers/UBF8T346G9.ms/WebArchiveCopyPasteTempFiles/com.microsoft.Word/page19image3565936"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667FDF1C" wp14:editId="65B29011">
            <wp:extent cx="914400" cy="2743200"/>
            <wp:effectExtent l="0" t="0" r="0" b="0"/>
            <wp:docPr id="1613118636" name="Imagen 15" descr="page19image35659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age19image356593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14400" cy="2743200"/>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p>
    <w:p w14:paraId="32BAE70E"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0"/>
          <w:szCs w:val="20"/>
          <w:lang w:eastAsia="es-MX"/>
          <w14:ligatures w14:val="none"/>
        </w:rPr>
        <w:t xml:space="preserve">Ysla Campbell </w:t>
      </w:r>
    </w:p>
    <w:p w14:paraId="473EE03F"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b/>
          <w:bCs/>
          <w:kern w:val="0"/>
          <w:sz w:val="22"/>
          <w:szCs w:val="22"/>
          <w:lang w:eastAsia="es-MX"/>
          <w14:ligatures w14:val="none"/>
        </w:rPr>
        <w:t xml:space="preserve">20 </w:t>
      </w:r>
    </w:p>
    <w:p w14:paraId="522DBAC2" w14:textId="22D7990E" w:rsidR="00277C6F" w:rsidRPr="00277C6F" w:rsidRDefault="00277C6F" w:rsidP="00E23612">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 xml:space="preserve">Rodrigo para darle la enhorabuena, le diga con una aliteración: “Mejor / el pésame de la pena // y el cuidado en que me ha puesto / me habéis de dar” (vv. 1535-1538). Además, le solicita que convenza al monarca de destituirlo, pues se juzga incapaz. Asimismo, Beltrán con una serie de circunloquios gongorinos da el parabién al personaje; la rebuscada expresión los conduce a una digresión sobre el estilo poético en boga, de la cual resulta significativo que el protagonista apele al uso de la razón para hablar o escribir poemas. </w:t>
      </w:r>
    </w:p>
    <w:p w14:paraId="3F629791" w14:textId="77777777" w:rsidR="00277C6F" w:rsidRPr="00277C6F" w:rsidRDefault="00277C6F" w:rsidP="00E23612">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 xml:space="preserve">Un aspecto importante es cómo ven los otros personajes el puesto de don Domingo. Para Beltrán “es el premio más lu- cido” (v. 1624), para Constanza es una muestra de “grandeza”, e igual lo consideran Nuño, Inés y Mauricio. Ideas que producen una reacción del acomodado ante su mujer, a quien advierte: </w:t>
      </w:r>
    </w:p>
    <w:p w14:paraId="5325BF08" w14:textId="77777777" w:rsidR="00E23612" w:rsidRDefault="00277C6F" w:rsidP="00E23612">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lastRenderedPageBreak/>
        <w:t xml:space="preserve">Pues no os engañe, señora, </w:t>
      </w:r>
    </w:p>
    <w:p w14:paraId="445D6F84" w14:textId="44177664" w:rsidR="00277C6F" w:rsidRPr="00277C6F" w:rsidRDefault="00277C6F" w:rsidP="00E23612">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2"/>
          <w:szCs w:val="22"/>
          <w:lang w:eastAsia="es-MX"/>
          <w14:ligatures w14:val="none"/>
        </w:rPr>
        <w:t>la pompa, la vanidad,</w:t>
      </w:r>
      <w:r w:rsidRPr="00277C6F">
        <w:rPr>
          <w:rFonts w:ascii="Bely" w:eastAsia="Times New Roman" w:hAnsi="Bely" w:cs="Times New Roman"/>
          <w:color w:val="333333"/>
          <w:kern w:val="0"/>
          <w:sz w:val="22"/>
          <w:szCs w:val="22"/>
          <w:lang w:eastAsia="es-MX"/>
          <w14:ligatures w14:val="none"/>
        </w:rPr>
        <w:br/>
        <w:t>el fausto, la autoridad,</w:t>
      </w:r>
      <w:r w:rsidRPr="00277C6F">
        <w:rPr>
          <w:rFonts w:ascii="Bely" w:eastAsia="Times New Roman" w:hAnsi="Bely" w:cs="Times New Roman"/>
          <w:color w:val="333333"/>
          <w:kern w:val="0"/>
          <w:sz w:val="22"/>
          <w:szCs w:val="22"/>
          <w:lang w:eastAsia="es-MX"/>
          <w14:ligatures w14:val="none"/>
        </w:rPr>
        <w:br/>
        <w:t xml:space="preserve">que no habéis de ser agora </w:t>
      </w:r>
    </w:p>
    <w:p w14:paraId="4F8BECA0" w14:textId="77777777" w:rsidR="00277C6F" w:rsidRPr="00277C6F" w:rsidRDefault="00277C6F" w:rsidP="00E23612">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2"/>
          <w:szCs w:val="22"/>
          <w:lang w:eastAsia="es-MX"/>
          <w14:ligatures w14:val="none"/>
        </w:rPr>
        <w:t xml:space="preserve">más que habéis sido primero. (vv. 1689-1693) </w:t>
      </w:r>
    </w:p>
    <w:p w14:paraId="46018F84"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 xml:space="preserve">Versos después continúa, ahora aleccionando a quienes lo rodean: </w:t>
      </w:r>
    </w:p>
    <w:p w14:paraId="01FC66D8" w14:textId="77777777" w:rsidR="00E23612" w:rsidRDefault="00277C6F" w:rsidP="00E23612">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Una cosa es conveniente </w:t>
      </w:r>
    </w:p>
    <w:p w14:paraId="44EB892E" w14:textId="69B93A3F" w:rsidR="00277C6F" w:rsidRPr="00277C6F" w:rsidRDefault="00277C6F" w:rsidP="00E23612">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2"/>
          <w:szCs w:val="22"/>
          <w:lang w:eastAsia="es-MX"/>
          <w14:ligatures w14:val="none"/>
        </w:rPr>
        <w:t>advertiros solamente,</w:t>
      </w:r>
      <w:r w:rsidRPr="00277C6F">
        <w:rPr>
          <w:rFonts w:ascii="Bely" w:eastAsia="Times New Roman" w:hAnsi="Bely" w:cs="Times New Roman"/>
          <w:color w:val="333333"/>
          <w:kern w:val="0"/>
          <w:sz w:val="22"/>
          <w:szCs w:val="22"/>
          <w:lang w:eastAsia="es-MX"/>
          <w14:ligatures w14:val="none"/>
        </w:rPr>
        <w:br/>
        <w:t xml:space="preserve">y es que nada me pidáis, </w:t>
      </w:r>
    </w:p>
    <w:p w14:paraId="2D568428" w14:textId="77777777" w:rsidR="00E23612" w:rsidRDefault="00277C6F" w:rsidP="00E23612">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ni en la intercesión jamás </w:t>
      </w:r>
    </w:p>
    <w:p w14:paraId="2F2EE3AA" w14:textId="77777777" w:rsidR="00E23612" w:rsidRDefault="00277C6F" w:rsidP="00E23612">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abra puerta la esperanza,</w:t>
      </w:r>
      <w:r w:rsidRPr="00277C6F">
        <w:rPr>
          <w:rFonts w:ascii="Bely" w:eastAsia="Times New Roman" w:hAnsi="Bely" w:cs="Times New Roman"/>
          <w:color w:val="333333"/>
          <w:kern w:val="0"/>
          <w:sz w:val="22"/>
          <w:szCs w:val="22"/>
          <w:lang w:eastAsia="es-MX"/>
          <w14:ligatures w14:val="none"/>
        </w:rPr>
        <w:br/>
        <w:t xml:space="preserve">no menos a vos Costanza, </w:t>
      </w:r>
    </w:p>
    <w:p w14:paraId="1AFA7577" w14:textId="6B18BD9B" w:rsidR="00277C6F" w:rsidRPr="00277C6F" w:rsidRDefault="00277C6F" w:rsidP="00E23612">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2"/>
          <w:szCs w:val="22"/>
          <w:lang w:eastAsia="es-MX"/>
          <w14:ligatures w14:val="none"/>
        </w:rPr>
        <w:t xml:space="preserve">que a Leonor y a los demás... (vv. 1726-1732) </w:t>
      </w:r>
    </w:p>
    <w:p w14:paraId="15792236"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0"/>
          <w:szCs w:val="20"/>
          <w:lang w:eastAsia="es-MX"/>
          <w14:ligatures w14:val="none"/>
        </w:rPr>
        <w:t xml:space="preserve">En torno a otra modalidad de la privanza: </w:t>
      </w:r>
    </w:p>
    <w:p w14:paraId="63222C22"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18"/>
          <w:szCs w:val="18"/>
          <w:lang w:eastAsia="es-MX"/>
          <w14:ligatures w14:val="none"/>
        </w:rPr>
        <w:t xml:space="preserve">Alarconiana VI </w:t>
      </w:r>
    </w:p>
    <w:p w14:paraId="31040F3C" w14:textId="77392717" w:rsidR="00277C6F" w:rsidRPr="00277C6F" w:rsidRDefault="00277C6F" w:rsidP="00277C6F">
      <w:pPr>
        <w:spacing w:after="0" w:line="240" w:lineRule="auto"/>
        <w:rPr>
          <w:rFonts w:ascii="Times New Roman" w:eastAsia="Times New Roman" w:hAnsi="Times New Roman" w:cs="Times New Roman"/>
          <w:kern w:val="0"/>
          <w:lang w:eastAsia="es-MX"/>
          <w14:ligatures w14:val="none"/>
        </w:rPr>
      </w:pP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Containers/UBF8T346G9.ms/WebArchiveCopyPasteTempFiles/com.microsoft.Word/page20image3538368"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529F32D3" wp14:editId="70EE0B6C">
            <wp:extent cx="711200" cy="14605"/>
            <wp:effectExtent l="0" t="0" r="0" b="0"/>
            <wp:docPr id="1793789272" name="Imagen 14" descr="page20image3538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page20image353836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11200" cy="14605"/>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p>
    <w:p w14:paraId="03C94672"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i/>
          <w:iCs/>
          <w:color w:val="333333"/>
          <w:kern w:val="0"/>
          <w:sz w:val="20"/>
          <w:szCs w:val="20"/>
          <w:lang w:eastAsia="es-MX"/>
          <w14:ligatures w14:val="none"/>
        </w:rPr>
        <w:t xml:space="preserve">El acomodado don Domingo de don Blas </w:t>
      </w:r>
    </w:p>
    <w:p w14:paraId="5BA02821"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18"/>
          <w:szCs w:val="18"/>
          <w:lang w:eastAsia="es-MX"/>
          <w14:ligatures w14:val="none"/>
        </w:rPr>
        <w:t xml:space="preserve">Estudios sobre la obra de Juan Ruiz de Alarcón </w:t>
      </w:r>
    </w:p>
    <w:p w14:paraId="2A3053FB" w14:textId="4BD33987" w:rsidR="00277C6F" w:rsidRPr="00277C6F" w:rsidRDefault="00277C6F" w:rsidP="00E23612">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Tales intervenciones nos permiten observar la concepción de don Domingo como un valido escrupulosamente ho- nesto frente a sus allegados –hecho contrario al caso del duque Lerma y, en otro sentido, al del propio rey don García–. Asimismo, cuando se desviste para descansar, la esposa le dice que debería estar bien ataviado, dado que, como es la costumbre, irán a felicitarlo. El acomodado responde: “Yo / sigo la razón, no el uso” (vv. 1751-1752). Es importante recordar que una de las máximas del conde-duque de Olivares era que los grandes hombres “jamás abogaron autores, sino la razón”.</w:t>
      </w:r>
      <w:r w:rsidRPr="00277C6F">
        <w:rPr>
          <w:rFonts w:ascii="Bely" w:eastAsia="Times New Roman" w:hAnsi="Bely" w:cs="Times New Roman"/>
          <w:kern w:val="0"/>
          <w:position w:val="8"/>
          <w:sz w:val="12"/>
          <w:szCs w:val="12"/>
          <w:lang w:eastAsia="es-MX"/>
          <w14:ligatures w14:val="none"/>
        </w:rPr>
        <w:t xml:space="preserve">12 </w:t>
      </w:r>
      <w:r w:rsidRPr="00277C6F">
        <w:rPr>
          <w:rFonts w:ascii="Bely" w:eastAsia="Times New Roman" w:hAnsi="Bely" w:cs="Times New Roman"/>
          <w:kern w:val="0"/>
          <w:sz w:val="22"/>
          <w:szCs w:val="22"/>
          <w:lang w:eastAsia="es-MX"/>
          <w14:ligatures w14:val="none"/>
        </w:rPr>
        <w:t xml:space="preserve">Ahora bien, si la esposa suponía que con el puesto el personaje cambiaría de costumbres –dejar de vestir capa demasiado corta y sombrero muy bajo– y condición –criticar los hábitos cotidianos y vivir comodinamente– para conducirse a la usanza del palacio, empezando por la indumentaria, se equivoca. Y aquí resulta interesante considerar la aristotélica respuesta de don Domingo: </w:t>
      </w:r>
    </w:p>
    <w:p w14:paraId="0F543C34" w14:textId="77777777" w:rsidR="00E23612" w:rsidRDefault="00277C6F" w:rsidP="00E23612">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A lo esencial miro, </w:t>
      </w:r>
    </w:p>
    <w:p w14:paraId="1B127D6E" w14:textId="189460DA" w:rsidR="00277C6F" w:rsidRPr="00277C6F" w:rsidRDefault="00277C6F" w:rsidP="00E23612">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2"/>
          <w:szCs w:val="22"/>
          <w:lang w:eastAsia="es-MX"/>
          <w14:ligatures w14:val="none"/>
        </w:rPr>
        <w:t xml:space="preserve">que a lo accidental, </w:t>
      </w:r>
    </w:p>
    <w:p w14:paraId="2F62B61C" w14:textId="77777777" w:rsidR="00277C6F" w:rsidRPr="00277C6F" w:rsidRDefault="00277C6F" w:rsidP="00E23612">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2"/>
          <w:szCs w:val="22"/>
          <w:lang w:eastAsia="es-MX"/>
          <w14:ligatures w14:val="none"/>
        </w:rPr>
        <w:t>supuesto que no varía</w:t>
      </w:r>
      <w:r w:rsidRPr="00277C6F">
        <w:rPr>
          <w:rFonts w:ascii="Bely" w:eastAsia="Times New Roman" w:hAnsi="Bely" w:cs="Times New Roman"/>
          <w:color w:val="333333"/>
          <w:kern w:val="0"/>
          <w:sz w:val="22"/>
          <w:szCs w:val="22"/>
          <w:lang w:eastAsia="es-MX"/>
          <w14:ligatures w14:val="none"/>
        </w:rPr>
        <w:br/>
        <w:t xml:space="preserve">de las cosas la sustancia, </w:t>
      </w:r>
    </w:p>
    <w:p w14:paraId="787F1787" w14:textId="77777777" w:rsidR="00E23612" w:rsidRDefault="00277C6F" w:rsidP="00E23612">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no atiendo, que la verdad </w:t>
      </w:r>
    </w:p>
    <w:p w14:paraId="78F11F25" w14:textId="2D96426D" w:rsidR="00277C6F" w:rsidRPr="00277C6F" w:rsidRDefault="00277C6F" w:rsidP="00E23612">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2"/>
          <w:szCs w:val="22"/>
          <w:lang w:eastAsia="es-MX"/>
          <w14:ligatures w14:val="none"/>
        </w:rPr>
        <w:t>no cede a la vanidad,</w:t>
      </w:r>
      <w:r w:rsidRPr="00277C6F">
        <w:rPr>
          <w:rFonts w:ascii="Bely" w:eastAsia="Times New Roman" w:hAnsi="Bely" w:cs="Times New Roman"/>
          <w:color w:val="333333"/>
          <w:kern w:val="0"/>
          <w:sz w:val="22"/>
          <w:szCs w:val="22"/>
          <w:lang w:eastAsia="es-MX"/>
          <w14:ligatures w14:val="none"/>
        </w:rPr>
        <w:br/>
        <w:t xml:space="preserve">ni el caso a la circunstancia. </w:t>
      </w:r>
    </w:p>
    <w:p w14:paraId="7A16EA04" w14:textId="77777777" w:rsidR="00E23612" w:rsidRDefault="00277C6F" w:rsidP="00E23612">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En lo importante a mi oficio </w:t>
      </w:r>
    </w:p>
    <w:p w14:paraId="5544B983" w14:textId="3EB67E45" w:rsidR="00277C6F" w:rsidRPr="00277C6F" w:rsidRDefault="00277C6F" w:rsidP="00E23612">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2"/>
          <w:szCs w:val="22"/>
          <w:lang w:eastAsia="es-MX"/>
          <w14:ligatures w14:val="none"/>
        </w:rPr>
        <w:t>y obligaciones, verás</w:t>
      </w:r>
      <w:r w:rsidRPr="00277C6F">
        <w:rPr>
          <w:rFonts w:ascii="Bely" w:eastAsia="Times New Roman" w:hAnsi="Bely" w:cs="Times New Roman"/>
          <w:color w:val="333333"/>
          <w:kern w:val="0"/>
          <w:sz w:val="22"/>
          <w:szCs w:val="22"/>
          <w:lang w:eastAsia="es-MX"/>
          <w14:ligatures w14:val="none"/>
        </w:rPr>
        <w:br/>
        <w:t>que no perdona jamás</w:t>
      </w:r>
      <w:r w:rsidRPr="00277C6F">
        <w:rPr>
          <w:rFonts w:ascii="Bely" w:eastAsia="Times New Roman" w:hAnsi="Bely" w:cs="Times New Roman"/>
          <w:color w:val="333333"/>
          <w:kern w:val="0"/>
          <w:sz w:val="22"/>
          <w:szCs w:val="22"/>
          <w:lang w:eastAsia="es-MX"/>
          <w14:ligatures w14:val="none"/>
        </w:rPr>
        <w:br/>
        <w:t xml:space="preserve">al trabajo el ejercicio. </w:t>
      </w:r>
    </w:p>
    <w:p w14:paraId="488DC628" w14:textId="77777777" w:rsidR="00277C6F" w:rsidRPr="00277C6F" w:rsidRDefault="00277C6F" w:rsidP="00E23612">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2"/>
          <w:szCs w:val="22"/>
          <w:lang w:eastAsia="es-MX"/>
          <w14:ligatures w14:val="none"/>
        </w:rPr>
        <w:t xml:space="preserve">(vv. 1758-1768) </w:t>
      </w:r>
    </w:p>
    <w:p w14:paraId="01F7D822"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position w:val="6"/>
          <w:sz w:val="10"/>
          <w:szCs w:val="10"/>
          <w:lang w:eastAsia="es-MX"/>
          <w14:ligatures w14:val="none"/>
        </w:rPr>
        <w:lastRenderedPageBreak/>
        <w:t xml:space="preserve">12 </w:t>
      </w:r>
      <w:r w:rsidRPr="00277C6F">
        <w:rPr>
          <w:rFonts w:ascii="Bely" w:eastAsia="Times New Roman" w:hAnsi="Bely" w:cs="Times New Roman"/>
          <w:color w:val="191919"/>
          <w:kern w:val="0"/>
          <w:sz w:val="16"/>
          <w:szCs w:val="16"/>
          <w:lang w:eastAsia="es-MX"/>
          <w14:ligatures w14:val="none"/>
        </w:rPr>
        <w:t xml:space="preserve">John H. Elliott, </w:t>
      </w:r>
      <w:r w:rsidRPr="00277C6F">
        <w:rPr>
          <w:rFonts w:ascii="Bely" w:eastAsia="Times New Roman" w:hAnsi="Bely" w:cs="Times New Roman"/>
          <w:i/>
          <w:iCs/>
          <w:color w:val="191919"/>
          <w:kern w:val="0"/>
          <w:sz w:val="16"/>
          <w:szCs w:val="16"/>
          <w:lang w:eastAsia="es-MX"/>
          <w14:ligatures w14:val="none"/>
        </w:rPr>
        <w:t>El conde-duque de Olivares</w:t>
      </w:r>
      <w:r w:rsidRPr="00277C6F">
        <w:rPr>
          <w:rFonts w:ascii="Bely" w:eastAsia="Times New Roman" w:hAnsi="Bely" w:cs="Times New Roman"/>
          <w:color w:val="191919"/>
          <w:kern w:val="0"/>
          <w:sz w:val="16"/>
          <w:szCs w:val="16"/>
          <w:lang w:eastAsia="es-MX"/>
          <w14:ligatures w14:val="none"/>
        </w:rPr>
        <w:t xml:space="preserve">. Crítica, Barcelona, 6a ed., 1991, p. 48. </w:t>
      </w:r>
    </w:p>
    <w:p w14:paraId="1C2B3D89"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b/>
          <w:bCs/>
          <w:kern w:val="0"/>
          <w:sz w:val="22"/>
          <w:szCs w:val="22"/>
          <w:lang w:eastAsia="es-MX"/>
          <w14:ligatures w14:val="none"/>
        </w:rPr>
        <w:t xml:space="preserve">21 </w:t>
      </w:r>
    </w:p>
    <w:p w14:paraId="41E4788E" w14:textId="61FE09E5" w:rsidR="00277C6F" w:rsidRPr="00277C6F" w:rsidRDefault="00277C6F" w:rsidP="00277C6F">
      <w:pPr>
        <w:spacing w:after="0" w:line="240" w:lineRule="auto"/>
        <w:rPr>
          <w:rFonts w:ascii="Times New Roman" w:eastAsia="Times New Roman" w:hAnsi="Times New Roman" w:cs="Times New Roman"/>
          <w:kern w:val="0"/>
          <w:lang w:eastAsia="es-MX"/>
          <w14:ligatures w14:val="none"/>
        </w:rPr>
      </w:pP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Containers/UBF8T346G9.ms/WebArchiveCopyPasteTempFiles/com.microsoft.Word/page21image3569056"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406DB9F2" wp14:editId="7BEA2E45">
            <wp:extent cx="711200" cy="14605"/>
            <wp:effectExtent l="0" t="0" r="0" b="0"/>
            <wp:docPr id="725727980" name="Imagen 13" descr="page21image3569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age21image3569056"/>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711200" cy="14605"/>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Containers/UBF8T346G9.ms/WebArchiveCopyPasteTempFiles/com.microsoft.Word/page21image3570304"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4C8344F7" wp14:editId="3ED13864">
            <wp:extent cx="914400" cy="2743200"/>
            <wp:effectExtent l="0" t="0" r="0" b="0"/>
            <wp:docPr id="235791717" name="Imagen 12" descr="page21image3570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page21image357030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14400" cy="2743200"/>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p>
    <w:p w14:paraId="74F1AA83"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0"/>
          <w:szCs w:val="20"/>
          <w:lang w:eastAsia="es-MX"/>
          <w14:ligatures w14:val="none"/>
        </w:rPr>
        <w:t xml:space="preserve">Ysla Campbell </w:t>
      </w:r>
    </w:p>
    <w:p w14:paraId="76275601"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b/>
          <w:bCs/>
          <w:kern w:val="0"/>
          <w:sz w:val="22"/>
          <w:szCs w:val="22"/>
          <w:lang w:eastAsia="es-MX"/>
          <w14:ligatures w14:val="none"/>
        </w:rPr>
        <w:t xml:space="preserve">22 </w:t>
      </w:r>
    </w:p>
    <w:p w14:paraId="5E1B4C4A" w14:textId="275A86A3" w:rsidR="00277C6F" w:rsidRPr="00277C6F" w:rsidRDefault="00277C6F" w:rsidP="00E23612">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 xml:space="preserve">Su primera acción, antes de ejercer el puesto, es mandar hacer una silla de manos y unos zapatos anchos para fingirse gotoso con el fin de evitar ir de caza y jugar a la pelota, es decir, al igual que la moda, también rechaza las diversiones del estamento aristocrático. Sin embargo, en cuanto a las cuestiones de gobierno, que se presentan en la tercera jornada, toma una serie de posturas respecto a las peticiones de los cinco pretendientes que acuden a verlo. Con el primero, quien solicita que una ramera sea cambiada de su calle porque inquieta a su hijo, don Domingo ofrece una lección moral: si la ramera llama la atención de los hombres, la hija del interesado guardará su honor, que es más importante que la distracción del vástago, y para evitar que la doncella emule sus costumbres deberá cerrar las ventanas. El segundo caso trata de la oportunidad del beneficio, tema de tinte estoico: un cortesano le regala un león dada la grandeza del puesto. Pero el protagonista dice al adulador: “Mirad: dos condiciones / han de tener los dones: / Una que el porte han de llevar pagado; / otra, que han de dar gusto y no cuidado” (vv. 1864-1867). </w:t>
      </w:r>
    </w:p>
    <w:p w14:paraId="584A8A53" w14:textId="35448A56" w:rsidR="00277C6F" w:rsidRPr="00277C6F" w:rsidRDefault="00277C6F" w:rsidP="00E23612">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El tercer pretendiente se presenta con una queja contra un juez, debido a que apresó a un ladrón que le dio 100 doblones para sobornarlo; tomó el dinero, pero hizo la denuncia de los actos. Así que considera injusto que el juez solo le haya concedido la sexta parte del cohecho. Don Domingo censura al juez por no haberlo condenado a dar cuatro veces más la suma, pues no debe arriesgarse la opinión por la codicia, y “la justicia / no ha de oler a delito” (vv. 1892-1893); con ello don Domingo entra en el campo del derecho. Al respecto, recién iniciado el gobierno de Felipe III pregunta fray Juan de Mariana (1599) sobre el soborno: “¿No se queja ya a cada paso el pueblo de que se corrompe con dádivas y esperanzas a los procuradores de las ciudades...?”.</w:t>
      </w:r>
      <w:r w:rsidRPr="00277C6F">
        <w:rPr>
          <w:rFonts w:ascii="Bely" w:eastAsia="Times New Roman" w:hAnsi="Bely" w:cs="Times New Roman"/>
          <w:kern w:val="0"/>
          <w:position w:val="8"/>
          <w:sz w:val="12"/>
          <w:szCs w:val="12"/>
          <w:lang w:eastAsia="es-MX"/>
          <w14:ligatures w14:val="none"/>
        </w:rPr>
        <w:t xml:space="preserve">13 </w:t>
      </w:r>
      <w:r w:rsidRPr="00277C6F">
        <w:rPr>
          <w:rFonts w:ascii="Bely" w:eastAsia="Times New Roman" w:hAnsi="Bely" w:cs="Times New Roman"/>
          <w:kern w:val="0"/>
          <w:sz w:val="22"/>
          <w:szCs w:val="22"/>
          <w:lang w:eastAsia="es-MX"/>
          <w14:ligatures w14:val="none"/>
        </w:rPr>
        <w:t xml:space="preserve">La corrupción, la ilegalidad, estuvieron a </w:t>
      </w:r>
    </w:p>
    <w:p w14:paraId="3EA96B05"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position w:val="6"/>
          <w:sz w:val="10"/>
          <w:szCs w:val="10"/>
          <w:lang w:eastAsia="es-MX"/>
          <w14:ligatures w14:val="none"/>
        </w:rPr>
        <w:lastRenderedPageBreak/>
        <w:t xml:space="preserve">13 </w:t>
      </w:r>
      <w:r w:rsidRPr="00277C6F">
        <w:rPr>
          <w:rFonts w:ascii="Bely" w:eastAsia="Times New Roman" w:hAnsi="Bely" w:cs="Times New Roman"/>
          <w:color w:val="191919"/>
          <w:kern w:val="0"/>
          <w:sz w:val="16"/>
          <w:szCs w:val="16"/>
          <w:lang w:eastAsia="es-MX"/>
          <w14:ligatures w14:val="none"/>
        </w:rPr>
        <w:t xml:space="preserve">Juan de Mariana, </w:t>
      </w:r>
      <w:r w:rsidRPr="00277C6F">
        <w:rPr>
          <w:rFonts w:ascii="Bely" w:eastAsia="Times New Roman" w:hAnsi="Bely" w:cs="Times New Roman"/>
          <w:i/>
          <w:iCs/>
          <w:color w:val="191919"/>
          <w:kern w:val="0"/>
          <w:sz w:val="16"/>
          <w:szCs w:val="16"/>
          <w:lang w:eastAsia="es-MX"/>
          <w14:ligatures w14:val="none"/>
        </w:rPr>
        <w:t>Del Rey y de la institución real</w:t>
      </w:r>
      <w:r w:rsidRPr="00277C6F">
        <w:rPr>
          <w:rFonts w:ascii="Bely" w:eastAsia="Times New Roman" w:hAnsi="Bely" w:cs="Times New Roman"/>
          <w:color w:val="191919"/>
          <w:kern w:val="0"/>
          <w:sz w:val="16"/>
          <w:szCs w:val="16"/>
          <w:lang w:eastAsia="es-MX"/>
          <w14:ligatures w14:val="none"/>
        </w:rPr>
        <w:t xml:space="preserve">, en </w:t>
      </w:r>
      <w:r w:rsidRPr="00277C6F">
        <w:rPr>
          <w:rFonts w:ascii="Bely" w:eastAsia="Times New Roman" w:hAnsi="Bely" w:cs="Times New Roman"/>
          <w:i/>
          <w:iCs/>
          <w:color w:val="191919"/>
          <w:kern w:val="0"/>
          <w:sz w:val="16"/>
          <w:szCs w:val="16"/>
          <w:lang w:eastAsia="es-MX"/>
          <w14:ligatures w14:val="none"/>
        </w:rPr>
        <w:t>Obras</w:t>
      </w:r>
      <w:r w:rsidRPr="00277C6F">
        <w:rPr>
          <w:rFonts w:ascii="Bely" w:eastAsia="Times New Roman" w:hAnsi="Bely" w:cs="Times New Roman"/>
          <w:color w:val="191919"/>
          <w:kern w:val="0"/>
          <w:sz w:val="16"/>
          <w:szCs w:val="16"/>
          <w:lang w:eastAsia="es-MX"/>
          <w14:ligatures w14:val="none"/>
        </w:rPr>
        <w:t xml:space="preserve">. BAE, 31, p. 487. </w:t>
      </w:r>
    </w:p>
    <w:p w14:paraId="047B62A1"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0"/>
          <w:szCs w:val="20"/>
          <w:lang w:eastAsia="es-MX"/>
          <w14:ligatures w14:val="none"/>
        </w:rPr>
        <w:t xml:space="preserve">En torno a otra modalidad de la privanza: </w:t>
      </w:r>
    </w:p>
    <w:p w14:paraId="0C837CBA"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18"/>
          <w:szCs w:val="18"/>
          <w:lang w:eastAsia="es-MX"/>
          <w14:ligatures w14:val="none"/>
        </w:rPr>
        <w:t xml:space="preserve">Alarconiana VI </w:t>
      </w:r>
    </w:p>
    <w:p w14:paraId="2B54B4ED" w14:textId="6581A37F" w:rsidR="00277C6F" w:rsidRPr="00277C6F" w:rsidRDefault="00277C6F" w:rsidP="00277C6F">
      <w:pPr>
        <w:spacing w:after="0" w:line="240" w:lineRule="auto"/>
        <w:rPr>
          <w:rFonts w:ascii="Times New Roman" w:eastAsia="Times New Roman" w:hAnsi="Times New Roman" w:cs="Times New Roman"/>
          <w:kern w:val="0"/>
          <w:lang w:eastAsia="es-MX"/>
          <w14:ligatures w14:val="none"/>
        </w:rPr>
      </w:pP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Containers/UBF8T346G9.ms/WebArchiveCopyPasteTempFiles/com.microsoft.Word/page22image3536496"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62F99F94" wp14:editId="39DCC516">
            <wp:extent cx="711200" cy="14605"/>
            <wp:effectExtent l="0" t="0" r="0" b="0"/>
            <wp:docPr id="278049635" name="Imagen 11" descr="page22image3536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age22image353649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11200" cy="14605"/>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Containers/UBF8T346G9.ms/WebArchiveCopyPasteTempFiles/com.microsoft.Word/page22image3538576"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1D6BE788" wp14:editId="3C38B22B">
            <wp:extent cx="914400" cy="2743200"/>
            <wp:effectExtent l="0" t="0" r="0" b="0"/>
            <wp:docPr id="1956914692" name="Imagen 10" descr="page22image3538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page22image353857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14400" cy="2743200"/>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p>
    <w:p w14:paraId="6BADBB44"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i/>
          <w:iCs/>
          <w:color w:val="333333"/>
          <w:kern w:val="0"/>
          <w:sz w:val="20"/>
          <w:szCs w:val="20"/>
          <w:lang w:eastAsia="es-MX"/>
          <w14:ligatures w14:val="none"/>
        </w:rPr>
        <w:t xml:space="preserve">El acomodado don Domingo de don Blas </w:t>
      </w:r>
    </w:p>
    <w:p w14:paraId="02F61160"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18"/>
          <w:szCs w:val="18"/>
          <w:lang w:eastAsia="es-MX"/>
          <w14:ligatures w14:val="none"/>
        </w:rPr>
        <w:t xml:space="preserve">Estudios sobre la obra de Juan Ruiz de Alarcón </w:t>
      </w:r>
    </w:p>
    <w:p w14:paraId="3505321E" w14:textId="77777777" w:rsidR="00277C6F" w:rsidRPr="00277C6F" w:rsidRDefault="00277C6F" w:rsidP="00E23612">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 xml:space="preserve">la orden del día durante toda la privanza del duque de Lerma, y la reforma olivarista tenía como uno de sus cometidos erradicar dichos males. </w:t>
      </w:r>
    </w:p>
    <w:p w14:paraId="2360831E" w14:textId="57ACFAEF" w:rsidR="00277C6F" w:rsidRPr="00277C6F" w:rsidRDefault="00277C6F" w:rsidP="00E23612">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El cuarto pretendiente es un escultor que va a venderle una ostentosa sepultura a buen precio. Amén de llamarlo necio y loco por llevarle un simulacro de su tumba, asevera “que es yerro / prevenir en sepulcros vanidades / que arguyen más locuras que piedades” (vv. 1909-1910). En el contexto histórico de la época, hacía tiempo que se solicitaba reducir los gas- tos superfluos, pues ello “siempre ha de redundar en provecho de algún eslabón de la cadena económica”, de acuerdo con el economista Sancho de Moncada.</w:t>
      </w:r>
      <w:r w:rsidRPr="00277C6F">
        <w:rPr>
          <w:rFonts w:ascii="Bely" w:eastAsia="Times New Roman" w:hAnsi="Bely" w:cs="Times New Roman"/>
          <w:kern w:val="0"/>
          <w:position w:val="8"/>
          <w:sz w:val="12"/>
          <w:szCs w:val="12"/>
          <w:lang w:eastAsia="es-MX"/>
          <w14:ligatures w14:val="none"/>
        </w:rPr>
        <w:t xml:space="preserve">14 </w:t>
      </w:r>
      <w:r w:rsidRPr="00277C6F">
        <w:rPr>
          <w:rFonts w:ascii="Bely" w:eastAsia="Times New Roman" w:hAnsi="Bely" w:cs="Times New Roman"/>
          <w:kern w:val="0"/>
          <w:sz w:val="22"/>
          <w:szCs w:val="22"/>
          <w:lang w:eastAsia="es-MX"/>
          <w14:ligatures w14:val="none"/>
        </w:rPr>
        <w:t>En el reinado de Felipe III se había generado la solicitud de una legislación suntuaria, sin embargo, como afirma Elliott, en este asunto “y la abolición de mercedes, intervino el propio rey, evitando así su puesta en práctica inmediata”.</w:t>
      </w:r>
      <w:r w:rsidRPr="00277C6F">
        <w:rPr>
          <w:rFonts w:ascii="Bely" w:eastAsia="Times New Roman" w:hAnsi="Bely" w:cs="Times New Roman"/>
          <w:kern w:val="0"/>
          <w:position w:val="8"/>
          <w:sz w:val="12"/>
          <w:szCs w:val="12"/>
          <w:lang w:eastAsia="es-MX"/>
          <w14:ligatures w14:val="none"/>
        </w:rPr>
        <w:t xml:space="preserve">15 </w:t>
      </w:r>
    </w:p>
    <w:p w14:paraId="4892D4B0" w14:textId="4A9707B5" w:rsidR="00277C6F" w:rsidRPr="00277C6F" w:rsidRDefault="00277C6F" w:rsidP="00E23612">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El último caso se presenta en otras obras alarconianas, dados los hábitos cortesanos, y el dramaturgo lo aborda en dos momentos; el segundo frente al rey.</w:t>
      </w:r>
      <w:r w:rsidRPr="00277C6F">
        <w:rPr>
          <w:rFonts w:ascii="Bely" w:eastAsia="Times New Roman" w:hAnsi="Bely" w:cs="Times New Roman"/>
          <w:kern w:val="0"/>
          <w:position w:val="8"/>
          <w:sz w:val="12"/>
          <w:szCs w:val="12"/>
          <w:lang w:eastAsia="es-MX"/>
          <w14:ligatures w14:val="none"/>
        </w:rPr>
        <w:t xml:space="preserve">16 </w:t>
      </w:r>
      <w:r w:rsidRPr="00277C6F">
        <w:rPr>
          <w:rFonts w:ascii="Bely" w:eastAsia="Times New Roman" w:hAnsi="Bely" w:cs="Times New Roman"/>
          <w:kern w:val="0"/>
          <w:sz w:val="22"/>
          <w:szCs w:val="22"/>
          <w:lang w:eastAsia="es-MX"/>
          <w14:ligatures w14:val="none"/>
        </w:rPr>
        <w:t xml:space="preserve">Un pretendiente solicita un galardón por sus servicios; aunque ya el monarca le había dado tres oficios distintos, estima que se dilata en darle una cuarta recompensa. No obstante, para don Domingo hacer lo debido es obligación del vasallo y eso no le otorga ningún derecho. Al respecto, escribe Fernández de Navarrete a Felipe III que los reyes no deben permitir “que los aumentos de los que les sirven estén pendientes de la solícita ambición, sino de so- </w:t>
      </w:r>
    </w:p>
    <w:p w14:paraId="43F64605"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position w:val="6"/>
          <w:sz w:val="10"/>
          <w:szCs w:val="10"/>
          <w:lang w:eastAsia="es-MX"/>
          <w14:ligatures w14:val="none"/>
        </w:rPr>
        <w:t xml:space="preserve">14 </w:t>
      </w:r>
      <w:r w:rsidRPr="00277C6F">
        <w:rPr>
          <w:rFonts w:ascii="Bely" w:eastAsia="Times New Roman" w:hAnsi="Bely" w:cs="Times New Roman"/>
          <w:color w:val="191919"/>
          <w:kern w:val="0"/>
          <w:sz w:val="16"/>
          <w:szCs w:val="16"/>
          <w:lang w:eastAsia="es-MX"/>
          <w14:ligatures w14:val="none"/>
        </w:rPr>
        <w:t xml:space="preserve">Sancho de Moncada, </w:t>
      </w:r>
      <w:r w:rsidRPr="00277C6F">
        <w:rPr>
          <w:rFonts w:ascii="Bely" w:eastAsia="Times New Roman" w:hAnsi="Bely" w:cs="Times New Roman"/>
          <w:i/>
          <w:iCs/>
          <w:color w:val="191919"/>
          <w:kern w:val="0"/>
          <w:sz w:val="16"/>
          <w:szCs w:val="16"/>
          <w:lang w:eastAsia="es-MX"/>
          <w14:ligatures w14:val="none"/>
        </w:rPr>
        <w:t xml:space="preserve">Restauración política de España </w:t>
      </w:r>
      <w:r w:rsidRPr="00277C6F">
        <w:rPr>
          <w:rFonts w:ascii="Bely" w:eastAsia="Times New Roman" w:hAnsi="Bely" w:cs="Times New Roman"/>
          <w:color w:val="191919"/>
          <w:kern w:val="0"/>
          <w:sz w:val="16"/>
          <w:szCs w:val="16"/>
          <w:lang w:eastAsia="es-MX"/>
          <w14:ligatures w14:val="none"/>
        </w:rPr>
        <w:t>(ed. Jean Vilar). Instituto de Estu- dios Fiscales, Madrid, 1974, p. 66.</w:t>
      </w:r>
      <w:r w:rsidRPr="00277C6F">
        <w:rPr>
          <w:rFonts w:ascii="Bely" w:eastAsia="Times New Roman" w:hAnsi="Bely" w:cs="Times New Roman"/>
          <w:color w:val="191919"/>
          <w:kern w:val="0"/>
          <w:sz w:val="16"/>
          <w:szCs w:val="16"/>
          <w:lang w:eastAsia="es-MX"/>
          <w14:ligatures w14:val="none"/>
        </w:rPr>
        <w:br/>
      </w:r>
      <w:r w:rsidRPr="00277C6F">
        <w:rPr>
          <w:rFonts w:ascii="Bely" w:eastAsia="Times New Roman" w:hAnsi="Bely" w:cs="Times New Roman"/>
          <w:kern w:val="0"/>
          <w:position w:val="6"/>
          <w:sz w:val="10"/>
          <w:szCs w:val="10"/>
          <w:lang w:eastAsia="es-MX"/>
          <w14:ligatures w14:val="none"/>
        </w:rPr>
        <w:t xml:space="preserve">15 </w:t>
      </w:r>
      <w:r w:rsidRPr="00277C6F">
        <w:rPr>
          <w:rFonts w:ascii="Bely" w:eastAsia="Times New Roman" w:hAnsi="Bely" w:cs="Times New Roman"/>
          <w:color w:val="191919"/>
          <w:kern w:val="0"/>
          <w:sz w:val="16"/>
          <w:szCs w:val="16"/>
          <w:lang w:eastAsia="es-MX"/>
          <w14:ligatures w14:val="none"/>
        </w:rPr>
        <w:t xml:space="preserve">J. H. Elliott, </w:t>
      </w:r>
      <w:r w:rsidRPr="00277C6F">
        <w:rPr>
          <w:rFonts w:ascii="Bely" w:eastAsia="Times New Roman" w:hAnsi="Bely" w:cs="Times New Roman"/>
          <w:i/>
          <w:iCs/>
          <w:color w:val="191919"/>
          <w:kern w:val="0"/>
          <w:sz w:val="16"/>
          <w:szCs w:val="16"/>
          <w:lang w:eastAsia="es-MX"/>
          <w14:ligatures w14:val="none"/>
        </w:rPr>
        <w:t>op. cit</w:t>
      </w:r>
      <w:r w:rsidRPr="00277C6F">
        <w:rPr>
          <w:rFonts w:ascii="Bely" w:eastAsia="Times New Roman" w:hAnsi="Bely" w:cs="Times New Roman"/>
          <w:color w:val="191919"/>
          <w:kern w:val="0"/>
          <w:sz w:val="16"/>
          <w:szCs w:val="16"/>
          <w:lang w:eastAsia="es-MX"/>
          <w14:ligatures w14:val="none"/>
        </w:rPr>
        <w:t>., pp. 118-119.</w:t>
      </w:r>
      <w:r w:rsidRPr="00277C6F">
        <w:rPr>
          <w:rFonts w:ascii="Bely" w:eastAsia="Times New Roman" w:hAnsi="Bely" w:cs="Times New Roman"/>
          <w:color w:val="191919"/>
          <w:kern w:val="0"/>
          <w:sz w:val="16"/>
          <w:szCs w:val="16"/>
          <w:lang w:eastAsia="es-MX"/>
          <w14:ligatures w14:val="none"/>
        </w:rPr>
        <w:br/>
      </w:r>
      <w:r w:rsidRPr="00277C6F">
        <w:rPr>
          <w:rFonts w:ascii="Bely" w:eastAsia="Times New Roman" w:hAnsi="Bely" w:cs="Times New Roman"/>
          <w:kern w:val="0"/>
          <w:position w:val="6"/>
          <w:sz w:val="10"/>
          <w:szCs w:val="10"/>
          <w:lang w:eastAsia="es-MX"/>
          <w14:ligatures w14:val="none"/>
        </w:rPr>
        <w:t xml:space="preserve">16 </w:t>
      </w:r>
      <w:r w:rsidRPr="00277C6F">
        <w:rPr>
          <w:rFonts w:ascii="Bely" w:eastAsia="Times New Roman" w:hAnsi="Bely" w:cs="Times New Roman"/>
          <w:color w:val="191919"/>
          <w:kern w:val="0"/>
          <w:sz w:val="16"/>
          <w:szCs w:val="16"/>
          <w:lang w:eastAsia="es-MX"/>
          <w14:ligatures w14:val="none"/>
        </w:rPr>
        <w:t xml:space="preserve">Consideración que se presenta en Ruiz de Alarcón, </w:t>
      </w:r>
      <w:r w:rsidRPr="00277C6F">
        <w:rPr>
          <w:rFonts w:ascii="Bely" w:eastAsia="Times New Roman" w:hAnsi="Bely" w:cs="Times New Roman"/>
          <w:i/>
          <w:iCs/>
          <w:color w:val="191919"/>
          <w:kern w:val="0"/>
          <w:sz w:val="16"/>
          <w:szCs w:val="16"/>
          <w:lang w:eastAsia="es-MX"/>
          <w14:ligatures w14:val="none"/>
        </w:rPr>
        <w:t xml:space="preserve">La crueldad por el honor </w:t>
      </w:r>
      <w:r w:rsidRPr="00277C6F">
        <w:rPr>
          <w:rFonts w:ascii="Bely" w:eastAsia="Times New Roman" w:hAnsi="Bely" w:cs="Times New Roman"/>
          <w:color w:val="191919"/>
          <w:kern w:val="0"/>
          <w:sz w:val="16"/>
          <w:szCs w:val="16"/>
          <w:lang w:eastAsia="es-MX"/>
          <w14:ligatures w14:val="none"/>
        </w:rPr>
        <w:t xml:space="preserve">(ed. José Montero Reguera, María Jesús Fontela </w:t>
      </w:r>
      <w:r w:rsidRPr="00277C6F">
        <w:rPr>
          <w:rFonts w:ascii="Bely" w:eastAsia="Times New Roman" w:hAnsi="Bely" w:cs="Times New Roman"/>
          <w:color w:val="191919"/>
          <w:kern w:val="0"/>
          <w:sz w:val="16"/>
          <w:szCs w:val="16"/>
          <w:lang w:eastAsia="es-MX"/>
          <w14:ligatures w14:val="none"/>
        </w:rPr>
        <w:lastRenderedPageBreak/>
        <w:t xml:space="preserve">Fernández). Universidad Autónoma de Ciu- dad Juárez, Ciudad Juárez, 2016, vol. 19 (Col. Obras Dramáticas Completas, dir. Ysla Campbell). </w:t>
      </w:r>
    </w:p>
    <w:p w14:paraId="59E8FEBD"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b/>
          <w:bCs/>
          <w:kern w:val="0"/>
          <w:sz w:val="22"/>
          <w:szCs w:val="22"/>
          <w:lang w:eastAsia="es-MX"/>
          <w14:ligatures w14:val="none"/>
        </w:rPr>
        <w:t xml:space="preserve">23 </w:t>
      </w:r>
    </w:p>
    <w:p w14:paraId="5A817917" w14:textId="05623CCF" w:rsidR="00277C6F" w:rsidRPr="00277C6F" w:rsidRDefault="00277C6F" w:rsidP="00277C6F">
      <w:pPr>
        <w:spacing w:after="0" w:line="240" w:lineRule="auto"/>
        <w:rPr>
          <w:rFonts w:ascii="Times New Roman" w:eastAsia="Times New Roman" w:hAnsi="Times New Roman" w:cs="Times New Roman"/>
          <w:kern w:val="0"/>
          <w:lang w:eastAsia="es-MX"/>
          <w14:ligatures w14:val="none"/>
        </w:rPr>
      </w:pP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Containers/UBF8T346G9.ms/WebArchiveCopyPasteTempFiles/com.microsoft.Word/page23image3443344"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4F9DFC0F" wp14:editId="2BC6D190">
            <wp:extent cx="914400" cy="2743200"/>
            <wp:effectExtent l="0" t="0" r="0" b="0"/>
            <wp:docPr id="1646966930" name="Imagen 9" descr="page23image3443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page23image344334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14400" cy="2743200"/>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Containers/UBF8T346G9.ms/WebArchiveCopyPasteTempFiles/com.microsoft.Word/page23image3442720"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7ADBB95E" wp14:editId="1F5DE616">
            <wp:extent cx="711200" cy="14605"/>
            <wp:effectExtent l="0" t="0" r="0" b="0"/>
            <wp:docPr id="725431043" name="Imagen 8" descr="page23image3442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page23image3442720"/>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711200" cy="14605"/>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p>
    <w:p w14:paraId="340F5ECB"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0"/>
          <w:szCs w:val="20"/>
          <w:lang w:eastAsia="es-MX"/>
          <w14:ligatures w14:val="none"/>
        </w:rPr>
        <w:t xml:space="preserve">Ysla Campbell </w:t>
      </w:r>
    </w:p>
    <w:p w14:paraId="4CB459C0" w14:textId="2C9E64C0" w:rsidR="00277C6F" w:rsidRPr="00277C6F" w:rsidRDefault="00277C6F" w:rsidP="00277C6F">
      <w:pPr>
        <w:spacing w:after="0" w:line="240" w:lineRule="auto"/>
        <w:rPr>
          <w:rFonts w:ascii="Times New Roman" w:eastAsia="Times New Roman" w:hAnsi="Times New Roman" w:cs="Times New Roman"/>
          <w:kern w:val="0"/>
          <w:lang w:eastAsia="es-MX"/>
          <w14:ligatures w14:val="none"/>
        </w:rPr>
      </w:pP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Containers/UBF8T346G9.ms/WebArchiveCopyPasteTempFiles/com.microsoft.Word/page24image3646400"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5A6336E5" wp14:editId="1192178E">
            <wp:extent cx="914400" cy="2743200"/>
            <wp:effectExtent l="0" t="0" r="0" b="0"/>
            <wp:docPr id="1711297608" name="Imagen 7" descr="page24image3646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page24image3646400"/>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14400" cy="2743200"/>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p>
    <w:p w14:paraId="3DE409F2"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b/>
          <w:bCs/>
          <w:kern w:val="0"/>
          <w:sz w:val="22"/>
          <w:szCs w:val="22"/>
          <w:lang w:eastAsia="es-MX"/>
          <w14:ligatures w14:val="none"/>
        </w:rPr>
        <w:t xml:space="preserve">24 </w:t>
      </w:r>
    </w:p>
    <w:p w14:paraId="705E51AB" w14:textId="336115BE" w:rsidR="00277C6F" w:rsidRPr="00277C6F" w:rsidRDefault="00277C6F" w:rsidP="00E23612">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los los méritos...”.</w:t>
      </w:r>
      <w:r w:rsidRPr="00277C6F">
        <w:rPr>
          <w:rFonts w:ascii="Bely" w:eastAsia="Times New Roman" w:hAnsi="Bely" w:cs="Times New Roman"/>
          <w:kern w:val="0"/>
          <w:position w:val="8"/>
          <w:sz w:val="12"/>
          <w:szCs w:val="12"/>
          <w:lang w:eastAsia="es-MX"/>
          <w14:ligatures w14:val="none"/>
        </w:rPr>
        <w:t xml:space="preserve">17 </w:t>
      </w:r>
      <w:r w:rsidRPr="00277C6F">
        <w:rPr>
          <w:rFonts w:ascii="Bely" w:eastAsia="Times New Roman" w:hAnsi="Bely" w:cs="Times New Roman"/>
          <w:kern w:val="0"/>
          <w:sz w:val="22"/>
          <w:szCs w:val="22"/>
          <w:lang w:eastAsia="es-MX"/>
          <w14:ligatures w14:val="none"/>
        </w:rPr>
        <w:t>Ya en 1600 Cellorigo había sido más contundente al opinar que hay que dar premios por sus virtudes a quienes no los piden, pero a quienes los solicitan hay que des- engañarlos.</w:t>
      </w:r>
      <w:r w:rsidRPr="00277C6F">
        <w:rPr>
          <w:rFonts w:ascii="Bely" w:eastAsia="Times New Roman" w:hAnsi="Bely" w:cs="Times New Roman"/>
          <w:kern w:val="0"/>
          <w:position w:val="8"/>
          <w:sz w:val="12"/>
          <w:szCs w:val="12"/>
          <w:lang w:eastAsia="es-MX"/>
          <w14:ligatures w14:val="none"/>
        </w:rPr>
        <w:t xml:space="preserve">18 </w:t>
      </w:r>
      <w:r w:rsidRPr="00277C6F">
        <w:rPr>
          <w:rFonts w:ascii="Bely" w:eastAsia="Times New Roman" w:hAnsi="Bely" w:cs="Times New Roman"/>
          <w:kern w:val="0"/>
          <w:sz w:val="22"/>
          <w:szCs w:val="22"/>
          <w:lang w:eastAsia="es-MX"/>
          <w14:ligatures w14:val="none"/>
        </w:rPr>
        <w:t>Por su parte, fray Juan de Santamaría definía el don “como aquello que se da por ‘puro amor’, sin que medie ‘ni obligación, ni interés, ni necesidad’”.</w:t>
      </w:r>
      <w:r w:rsidRPr="00277C6F">
        <w:rPr>
          <w:rFonts w:ascii="Bely" w:eastAsia="Times New Roman" w:hAnsi="Bely" w:cs="Times New Roman"/>
          <w:kern w:val="0"/>
          <w:position w:val="8"/>
          <w:sz w:val="12"/>
          <w:szCs w:val="12"/>
          <w:lang w:eastAsia="es-MX"/>
          <w14:ligatures w14:val="none"/>
        </w:rPr>
        <w:t xml:space="preserve">19 </w:t>
      </w:r>
    </w:p>
    <w:p w14:paraId="6D6FF545" w14:textId="21F09C33" w:rsidR="00277C6F" w:rsidRPr="00277C6F" w:rsidRDefault="00277C6F" w:rsidP="00E23612">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lastRenderedPageBreak/>
        <w:t>En suma, el nuevo valido a todos responde lo que su razón le dicta, sin que le importe generar animadversión. Ahora bien, podemos observar que las resoluciones de don Domingo pertenecen al ámbito moral: procura el honor femenino, rechaza la adulación, la ostentación, reprueba los delitos y la petición de recompensas. En este sentido, es necesario recordar que el objetivo general de la Junta de Reformación, primer acto del gobierno de Felipe IV, era elevar la moral pública: “El rey afirmaba su voluntad de ‘entablar una manera de censura, para mejor desarraigar todos los vicios, y cohechos’”.</w:t>
      </w:r>
      <w:r w:rsidRPr="00277C6F">
        <w:rPr>
          <w:rFonts w:ascii="Bely" w:eastAsia="Times New Roman" w:hAnsi="Bely" w:cs="Times New Roman"/>
          <w:kern w:val="0"/>
          <w:position w:val="8"/>
          <w:sz w:val="12"/>
          <w:szCs w:val="12"/>
          <w:lang w:eastAsia="es-MX"/>
          <w14:ligatures w14:val="none"/>
        </w:rPr>
        <w:t xml:space="preserve">20 </w:t>
      </w:r>
      <w:r w:rsidRPr="00277C6F">
        <w:rPr>
          <w:rFonts w:ascii="Bely" w:eastAsia="Times New Roman" w:hAnsi="Bely" w:cs="Times New Roman"/>
          <w:kern w:val="0"/>
          <w:sz w:val="22"/>
          <w:szCs w:val="22"/>
          <w:lang w:eastAsia="es-MX"/>
          <w14:ligatures w14:val="none"/>
        </w:rPr>
        <w:t xml:space="preserve">Así ante los cinco pretendientes tenemos casos distintos que se vinculan: moralidad femenina, lisonjas con regalos inoportunos, venta de objetos banales, legalidad y demanda de galardones por servicios. Posteriormente, en despacho con el Rey se toca la petición de fray Alonso de Godoy, quien aspira al obispado de León. El privado opina que a pesar de sus muchos méritos no se lo daría tan solo por el hecho de haberlo pedido. Lo interesante es que el Rey coincide con el privado. </w:t>
      </w:r>
    </w:p>
    <w:p w14:paraId="7B214456" w14:textId="2449A405" w:rsidR="00277C6F" w:rsidRPr="00277C6F" w:rsidRDefault="00277C6F" w:rsidP="00E23612">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 xml:space="preserve">En el tenor de las comedias de privanza, la nueva función de don Domingo irrita mucho a Ramiro, quien al dudar de ser el tercer favorito traza la discordia con una carta falsa </w:t>
      </w:r>
    </w:p>
    <w:p w14:paraId="46478337" w14:textId="77777777" w:rsidR="00277C6F" w:rsidRPr="00277C6F" w:rsidRDefault="00277C6F" w:rsidP="00E23612">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position w:val="6"/>
          <w:sz w:val="10"/>
          <w:szCs w:val="10"/>
          <w:lang w:eastAsia="es-MX"/>
          <w14:ligatures w14:val="none"/>
        </w:rPr>
        <w:t xml:space="preserve">17 </w:t>
      </w:r>
      <w:r w:rsidRPr="00277C6F">
        <w:rPr>
          <w:rFonts w:ascii="Bely" w:eastAsia="Times New Roman" w:hAnsi="Bely" w:cs="Times New Roman"/>
          <w:color w:val="191919"/>
          <w:kern w:val="0"/>
          <w:sz w:val="16"/>
          <w:szCs w:val="16"/>
          <w:lang w:eastAsia="es-MX"/>
          <w14:ligatures w14:val="none"/>
        </w:rPr>
        <w:t xml:space="preserve">Pedro Fernández de Navarrete, </w:t>
      </w:r>
      <w:r w:rsidRPr="00277C6F">
        <w:rPr>
          <w:rFonts w:ascii="Bely" w:eastAsia="Times New Roman" w:hAnsi="Bely" w:cs="Times New Roman"/>
          <w:i/>
          <w:iCs/>
          <w:color w:val="191919"/>
          <w:kern w:val="0"/>
          <w:sz w:val="16"/>
          <w:szCs w:val="16"/>
          <w:lang w:eastAsia="es-MX"/>
          <w14:ligatures w14:val="none"/>
        </w:rPr>
        <w:t>Conservación de monarquías</w:t>
      </w:r>
      <w:r w:rsidRPr="00277C6F">
        <w:rPr>
          <w:rFonts w:ascii="Bely" w:eastAsia="Times New Roman" w:hAnsi="Bely" w:cs="Times New Roman"/>
          <w:color w:val="191919"/>
          <w:kern w:val="0"/>
          <w:sz w:val="16"/>
          <w:szCs w:val="16"/>
          <w:lang w:eastAsia="es-MX"/>
          <w14:ligatures w14:val="none"/>
        </w:rPr>
        <w:t>. Rivadeneyra, Madrid, 1926, p. 505 (BAE, t. 25).</w:t>
      </w:r>
      <w:r w:rsidRPr="00277C6F">
        <w:rPr>
          <w:rFonts w:ascii="Bely" w:eastAsia="Times New Roman" w:hAnsi="Bely" w:cs="Times New Roman"/>
          <w:color w:val="191919"/>
          <w:kern w:val="0"/>
          <w:sz w:val="16"/>
          <w:szCs w:val="16"/>
          <w:lang w:eastAsia="es-MX"/>
          <w14:ligatures w14:val="none"/>
        </w:rPr>
        <w:br/>
      </w:r>
      <w:r w:rsidRPr="00277C6F">
        <w:rPr>
          <w:rFonts w:ascii="Bely" w:eastAsia="Times New Roman" w:hAnsi="Bely" w:cs="Times New Roman"/>
          <w:kern w:val="0"/>
          <w:position w:val="6"/>
          <w:sz w:val="10"/>
          <w:szCs w:val="10"/>
          <w:lang w:eastAsia="es-MX"/>
          <w14:ligatures w14:val="none"/>
        </w:rPr>
        <w:t xml:space="preserve">18 </w:t>
      </w:r>
      <w:r w:rsidRPr="00277C6F">
        <w:rPr>
          <w:rFonts w:ascii="Bely" w:eastAsia="Times New Roman" w:hAnsi="Bely" w:cs="Times New Roman"/>
          <w:color w:val="191919"/>
          <w:kern w:val="0"/>
          <w:sz w:val="16"/>
          <w:szCs w:val="16"/>
          <w:lang w:eastAsia="es-MX"/>
          <w14:ligatures w14:val="none"/>
        </w:rPr>
        <w:t xml:space="preserve">Martín González de Cellorigo, </w:t>
      </w:r>
      <w:r w:rsidRPr="00277C6F">
        <w:rPr>
          <w:rFonts w:ascii="Bely" w:eastAsia="Times New Roman" w:hAnsi="Bely" w:cs="Times New Roman"/>
          <w:i/>
          <w:iCs/>
          <w:color w:val="191919"/>
          <w:kern w:val="0"/>
          <w:sz w:val="16"/>
          <w:szCs w:val="16"/>
          <w:lang w:eastAsia="es-MX"/>
          <w14:ligatures w14:val="none"/>
        </w:rPr>
        <w:t>Memorial de la política necesaria</w:t>
      </w:r>
      <w:r w:rsidRPr="00277C6F">
        <w:rPr>
          <w:rFonts w:ascii="Bely" w:eastAsia="Times New Roman" w:hAnsi="Bely" w:cs="Times New Roman"/>
          <w:color w:val="191919"/>
          <w:kern w:val="0"/>
          <w:sz w:val="16"/>
          <w:szCs w:val="16"/>
          <w:lang w:eastAsia="es-MX"/>
          <w14:ligatures w14:val="none"/>
        </w:rPr>
        <w:t xml:space="preserve">. Iuan de Bostillo, Va- lladolid, 1600, f. 65. </w:t>
      </w:r>
    </w:p>
    <w:p w14:paraId="4081A514" w14:textId="77777777" w:rsidR="00277C6F" w:rsidRPr="00277C6F" w:rsidRDefault="00277C6F" w:rsidP="00E23612">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position w:val="6"/>
          <w:sz w:val="10"/>
          <w:szCs w:val="10"/>
          <w:lang w:eastAsia="es-MX"/>
          <w14:ligatures w14:val="none"/>
        </w:rPr>
        <w:t xml:space="preserve">19 </w:t>
      </w:r>
      <w:r w:rsidRPr="00277C6F">
        <w:rPr>
          <w:rFonts w:ascii="Bely" w:eastAsia="Times New Roman" w:hAnsi="Bely" w:cs="Times New Roman"/>
          <w:color w:val="191919"/>
          <w:kern w:val="0"/>
          <w:sz w:val="16"/>
          <w:szCs w:val="16"/>
          <w:lang w:eastAsia="es-MX"/>
          <w14:ligatures w14:val="none"/>
        </w:rPr>
        <w:t xml:space="preserve">Juan de Santamaría, </w:t>
      </w:r>
      <w:r w:rsidRPr="00277C6F">
        <w:rPr>
          <w:rFonts w:ascii="Bely" w:eastAsia="Times New Roman" w:hAnsi="Bely" w:cs="Times New Roman"/>
          <w:i/>
          <w:iCs/>
          <w:color w:val="191919"/>
          <w:kern w:val="0"/>
          <w:sz w:val="16"/>
          <w:szCs w:val="16"/>
          <w:lang w:eastAsia="es-MX"/>
          <w14:ligatures w14:val="none"/>
        </w:rPr>
        <w:t>Tratado de Repvblica y policía christiana para Reyes y Principes</w:t>
      </w:r>
      <w:r w:rsidRPr="00277C6F">
        <w:rPr>
          <w:rFonts w:ascii="Bely" w:eastAsia="Times New Roman" w:hAnsi="Bely" w:cs="Times New Roman"/>
          <w:color w:val="191919"/>
          <w:kern w:val="0"/>
          <w:sz w:val="16"/>
          <w:szCs w:val="16"/>
          <w:lang w:eastAsia="es-MX"/>
          <w14:ligatures w14:val="none"/>
        </w:rPr>
        <w:t xml:space="preserve">. Ma- drid, 1615, f. 52v, </w:t>
      </w:r>
      <w:r w:rsidRPr="00277C6F">
        <w:rPr>
          <w:rFonts w:ascii="Bely" w:eastAsia="Times New Roman" w:hAnsi="Bely" w:cs="Times New Roman"/>
          <w:i/>
          <w:iCs/>
          <w:color w:val="191919"/>
          <w:kern w:val="0"/>
          <w:sz w:val="16"/>
          <w:szCs w:val="16"/>
          <w:lang w:eastAsia="es-MX"/>
          <w14:ligatures w14:val="none"/>
        </w:rPr>
        <w:t xml:space="preserve">apud </w:t>
      </w:r>
      <w:r w:rsidRPr="00277C6F">
        <w:rPr>
          <w:rFonts w:ascii="Bely" w:eastAsia="Times New Roman" w:hAnsi="Bely" w:cs="Times New Roman"/>
          <w:color w:val="191919"/>
          <w:kern w:val="0"/>
          <w:sz w:val="16"/>
          <w:szCs w:val="16"/>
          <w:lang w:eastAsia="es-MX"/>
          <w14:ligatures w14:val="none"/>
        </w:rPr>
        <w:t xml:space="preserve">J. H. Elliott, </w:t>
      </w:r>
      <w:r w:rsidRPr="00277C6F">
        <w:rPr>
          <w:rFonts w:ascii="Bely" w:eastAsia="Times New Roman" w:hAnsi="Bely" w:cs="Times New Roman"/>
          <w:i/>
          <w:iCs/>
          <w:color w:val="191919"/>
          <w:kern w:val="0"/>
          <w:sz w:val="16"/>
          <w:szCs w:val="16"/>
          <w:lang w:eastAsia="es-MX"/>
          <w14:ligatures w14:val="none"/>
        </w:rPr>
        <w:t>El Conde-Duque de Olivares</w:t>
      </w:r>
      <w:r w:rsidRPr="00277C6F">
        <w:rPr>
          <w:rFonts w:ascii="Bely" w:eastAsia="Times New Roman" w:hAnsi="Bely" w:cs="Times New Roman"/>
          <w:color w:val="191919"/>
          <w:kern w:val="0"/>
          <w:sz w:val="16"/>
          <w:szCs w:val="16"/>
          <w:lang w:eastAsia="es-MX"/>
          <w14:ligatures w14:val="none"/>
        </w:rPr>
        <w:t>. Crítica, Barcelona, 6a ed., 1991, p. 122.</w:t>
      </w:r>
      <w:r w:rsidRPr="00277C6F">
        <w:rPr>
          <w:rFonts w:ascii="Bely" w:eastAsia="Times New Roman" w:hAnsi="Bely" w:cs="Times New Roman"/>
          <w:color w:val="191919"/>
          <w:kern w:val="0"/>
          <w:sz w:val="16"/>
          <w:szCs w:val="16"/>
          <w:lang w:eastAsia="es-MX"/>
          <w14:ligatures w14:val="none"/>
        </w:rPr>
        <w:br/>
      </w:r>
      <w:r w:rsidRPr="00277C6F">
        <w:rPr>
          <w:rFonts w:ascii="Bely" w:eastAsia="Times New Roman" w:hAnsi="Bely" w:cs="Times New Roman"/>
          <w:kern w:val="0"/>
          <w:position w:val="6"/>
          <w:sz w:val="10"/>
          <w:szCs w:val="10"/>
          <w:lang w:eastAsia="es-MX"/>
          <w14:ligatures w14:val="none"/>
        </w:rPr>
        <w:t xml:space="preserve">20 </w:t>
      </w:r>
      <w:r w:rsidRPr="00277C6F">
        <w:rPr>
          <w:rFonts w:ascii="Bely" w:eastAsia="Times New Roman" w:hAnsi="Bely" w:cs="Times New Roman"/>
          <w:i/>
          <w:iCs/>
          <w:color w:val="191919"/>
          <w:kern w:val="0"/>
          <w:sz w:val="16"/>
          <w:szCs w:val="16"/>
          <w:lang w:eastAsia="es-MX"/>
          <w14:ligatures w14:val="none"/>
        </w:rPr>
        <w:t xml:space="preserve">J. H. </w:t>
      </w:r>
      <w:r w:rsidRPr="00277C6F">
        <w:rPr>
          <w:rFonts w:ascii="Bely" w:eastAsia="Times New Roman" w:hAnsi="Bely" w:cs="Times New Roman"/>
          <w:color w:val="191919"/>
          <w:kern w:val="0"/>
          <w:sz w:val="16"/>
          <w:szCs w:val="16"/>
          <w:lang w:eastAsia="es-MX"/>
          <w14:ligatures w14:val="none"/>
        </w:rPr>
        <w:t xml:space="preserve">Elliott, </w:t>
      </w:r>
      <w:r w:rsidRPr="00277C6F">
        <w:rPr>
          <w:rFonts w:ascii="Bely" w:eastAsia="Times New Roman" w:hAnsi="Bely" w:cs="Times New Roman"/>
          <w:i/>
          <w:iCs/>
          <w:color w:val="191919"/>
          <w:kern w:val="0"/>
          <w:sz w:val="16"/>
          <w:szCs w:val="16"/>
          <w:lang w:eastAsia="es-MX"/>
          <w14:ligatures w14:val="none"/>
        </w:rPr>
        <w:t>ibid</w:t>
      </w:r>
      <w:r w:rsidRPr="00277C6F">
        <w:rPr>
          <w:rFonts w:ascii="Bely" w:eastAsia="Times New Roman" w:hAnsi="Bely" w:cs="Times New Roman"/>
          <w:color w:val="191919"/>
          <w:kern w:val="0"/>
          <w:sz w:val="16"/>
          <w:szCs w:val="16"/>
          <w:lang w:eastAsia="es-MX"/>
          <w14:ligatures w14:val="none"/>
        </w:rPr>
        <w:t xml:space="preserve">., p. 123. </w:t>
      </w:r>
    </w:p>
    <w:p w14:paraId="48A6D0C6"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0"/>
          <w:szCs w:val="20"/>
          <w:lang w:eastAsia="es-MX"/>
          <w14:ligatures w14:val="none"/>
        </w:rPr>
        <w:t xml:space="preserve">En torno a otra modalidad de la privanza: </w:t>
      </w:r>
    </w:p>
    <w:p w14:paraId="42A413F8"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18"/>
          <w:szCs w:val="18"/>
          <w:lang w:eastAsia="es-MX"/>
          <w14:ligatures w14:val="none"/>
        </w:rPr>
        <w:t xml:space="preserve">Alarconiana VI </w:t>
      </w:r>
    </w:p>
    <w:p w14:paraId="2B9EFB58" w14:textId="7CAEE1FB" w:rsidR="00277C6F" w:rsidRPr="00277C6F" w:rsidRDefault="00277C6F" w:rsidP="00277C6F">
      <w:pPr>
        <w:spacing w:after="0" w:line="240" w:lineRule="auto"/>
        <w:rPr>
          <w:rFonts w:ascii="Times New Roman" w:eastAsia="Times New Roman" w:hAnsi="Times New Roman" w:cs="Times New Roman"/>
          <w:kern w:val="0"/>
          <w:lang w:eastAsia="es-MX"/>
          <w14:ligatures w14:val="none"/>
        </w:rPr>
      </w:pP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Containers/UBF8T346G9.ms/WebArchiveCopyPasteTempFiles/com.microsoft.Word/page24image3611760"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2B3DD0AD" wp14:editId="4B6BABE9">
            <wp:extent cx="711200" cy="14605"/>
            <wp:effectExtent l="0" t="0" r="0" b="0"/>
            <wp:docPr id="1278010262" name="Imagen 6" descr="page24image3611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page24image361176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11200" cy="14605"/>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p>
    <w:p w14:paraId="0D1D282D"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i/>
          <w:iCs/>
          <w:color w:val="333333"/>
          <w:kern w:val="0"/>
          <w:sz w:val="20"/>
          <w:szCs w:val="20"/>
          <w:lang w:eastAsia="es-MX"/>
          <w14:ligatures w14:val="none"/>
        </w:rPr>
        <w:t xml:space="preserve">El acomodado don Domingo de don Blas </w:t>
      </w:r>
    </w:p>
    <w:p w14:paraId="329B0B95"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18"/>
          <w:szCs w:val="18"/>
          <w:lang w:eastAsia="es-MX"/>
          <w14:ligatures w14:val="none"/>
        </w:rPr>
        <w:t xml:space="preserve">Estudios sobre la obra de Juan Ruiz de Alarcón </w:t>
      </w:r>
    </w:p>
    <w:p w14:paraId="011826AE"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 xml:space="preserve">en que previene al protagonista de la relación entre su esposa Constanza y Rodrigo: </w:t>
      </w:r>
    </w:p>
    <w:p w14:paraId="2862E2A2" w14:textId="77777777" w:rsidR="00186F25" w:rsidRDefault="00277C6F" w:rsidP="00186F25">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Si con la comodidad </w:t>
      </w:r>
    </w:p>
    <w:p w14:paraId="4ACDF8EB" w14:textId="77777777" w:rsidR="00186F25" w:rsidRDefault="00277C6F" w:rsidP="00186F25">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solamente a enemistad</w:t>
      </w:r>
      <w:r w:rsidRPr="00277C6F">
        <w:rPr>
          <w:rFonts w:ascii="Bely" w:eastAsia="Times New Roman" w:hAnsi="Bely" w:cs="Times New Roman"/>
          <w:color w:val="333333"/>
          <w:kern w:val="0"/>
          <w:sz w:val="22"/>
          <w:szCs w:val="22"/>
          <w:lang w:eastAsia="es-MX"/>
          <w14:ligatures w14:val="none"/>
        </w:rPr>
        <w:br/>
        <w:t xml:space="preserve">me inclinaba, la privanza </w:t>
      </w:r>
    </w:p>
    <w:p w14:paraId="71C9CF52" w14:textId="77777777" w:rsidR="00186F25" w:rsidRDefault="00277C6F" w:rsidP="00186F25">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que goza, ¿con qué venganza, </w:t>
      </w:r>
    </w:p>
    <w:p w14:paraId="169082A2" w14:textId="5AD3289C" w:rsidR="00277C6F" w:rsidRPr="00277C6F" w:rsidRDefault="00277C6F" w:rsidP="00186F25">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2"/>
          <w:szCs w:val="22"/>
          <w:lang w:eastAsia="es-MX"/>
          <w14:ligatures w14:val="none"/>
        </w:rPr>
        <w:t xml:space="preserve">con qué furia, o qué crueldad </w:t>
      </w:r>
    </w:p>
    <w:p w14:paraId="799EB81B" w14:textId="77777777" w:rsidR="00186F25" w:rsidRDefault="00277C6F" w:rsidP="00186F25">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deste veneno envidioso </w:t>
      </w:r>
    </w:p>
    <w:p w14:paraId="68E516A2" w14:textId="77777777" w:rsidR="00186F25" w:rsidRDefault="00277C6F" w:rsidP="00186F25">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mitigará el sentimiento? </w:t>
      </w:r>
    </w:p>
    <w:p w14:paraId="661DA8D1" w14:textId="77777777" w:rsidR="00186F25" w:rsidRDefault="00277C6F" w:rsidP="00186F25">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Rabie, como yo, celoso. </w:t>
      </w:r>
    </w:p>
    <w:p w14:paraId="77B9E064" w14:textId="77777777" w:rsidR="00186F25" w:rsidRDefault="00277C6F" w:rsidP="00186F25">
      <w:pPr>
        <w:spacing w:after="0" w:line="240" w:lineRule="auto"/>
        <w:rPr>
          <w:rFonts w:ascii="Bely" w:eastAsia="Times New Roman" w:hAnsi="Bely" w:cs="Times New Roman"/>
          <w:color w:val="333333"/>
          <w:kern w:val="0"/>
          <w:sz w:val="22"/>
          <w:szCs w:val="22"/>
          <w:lang w:eastAsia="es-MX"/>
          <w14:ligatures w14:val="none"/>
        </w:rPr>
      </w:pPr>
      <w:r w:rsidRPr="00277C6F">
        <w:rPr>
          <w:rFonts w:ascii="Bely" w:eastAsia="Times New Roman" w:hAnsi="Bely" w:cs="Times New Roman"/>
          <w:color w:val="333333"/>
          <w:kern w:val="0"/>
          <w:sz w:val="22"/>
          <w:szCs w:val="22"/>
          <w:lang w:eastAsia="es-MX"/>
          <w14:ligatures w14:val="none"/>
        </w:rPr>
        <w:t xml:space="preserve">No viva también contento, </w:t>
      </w:r>
    </w:p>
    <w:p w14:paraId="40F034C7" w14:textId="1AE253E9" w:rsidR="00277C6F" w:rsidRPr="00277C6F" w:rsidRDefault="00277C6F" w:rsidP="00186F25">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2"/>
          <w:szCs w:val="22"/>
          <w:lang w:eastAsia="es-MX"/>
          <w14:ligatures w14:val="none"/>
        </w:rPr>
        <w:t xml:space="preserve">ya que viva venturoso. </w:t>
      </w:r>
    </w:p>
    <w:p w14:paraId="5A2596E9"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2"/>
          <w:szCs w:val="22"/>
          <w:lang w:eastAsia="es-MX"/>
          <w14:ligatures w14:val="none"/>
        </w:rPr>
        <w:t xml:space="preserve">(vv. 2020-2029) </w:t>
      </w:r>
    </w:p>
    <w:p w14:paraId="6F1B5E5B" w14:textId="685BF39B" w:rsidR="00277C6F" w:rsidRPr="00277C6F" w:rsidRDefault="00277C6F" w:rsidP="00186F25">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La envidia, como señala George Peale,</w:t>
      </w:r>
      <w:r w:rsidRPr="00277C6F">
        <w:rPr>
          <w:rFonts w:ascii="Bely" w:eastAsia="Times New Roman" w:hAnsi="Bely" w:cs="Times New Roman"/>
          <w:kern w:val="0"/>
          <w:position w:val="8"/>
          <w:sz w:val="12"/>
          <w:szCs w:val="12"/>
          <w:lang w:eastAsia="es-MX"/>
          <w14:ligatures w14:val="none"/>
        </w:rPr>
        <w:t xml:space="preserve">21 </w:t>
      </w:r>
      <w:r w:rsidRPr="00277C6F">
        <w:rPr>
          <w:rFonts w:ascii="Bely" w:eastAsia="Times New Roman" w:hAnsi="Bely" w:cs="Times New Roman"/>
          <w:kern w:val="0"/>
          <w:sz w:val="22"/>
          <w:szCs w:val="22"/>
          <w:lang w:eastAsia="es-MX"/>
          <w14:ligatures w14:val="none"/>
        </w:rPr>
        <w:t xml:space="preserve">es uno de los motivos recurrentes en las comedias de privanza. En la obra de Alarcón este motivo figura en </w:t>
      </w:r>
      <w:r w:rsidRPr="00277C6F">
        <w:rPr>
          <w:rFonts w:ascii="Bely" w:eastAsia="Times New Roman" w:hAnsi="Bely" w:cs="Times New Roman"/>
          <w:i/>
          <w:iCs/>
          <w:kern w:val="0"/>
          <w:sz w:val="22"/>
          <w:szCs w:val="22"/>
          <w:lang w:eastAsia="es-MX"/>
          <w14:ligatures w14:val="none"/>
        </w:rPr>
        <w:t xml:space="preserve">Ganar amigos </w:t>
      </w:r>
      <w:r w:rsidRPr="00277C6F">
        <w:rPr>
          <w:rFonts w:ascii="Bely" w:eastAsia="Times New Roman" w:hAnsi="Bely" w:cs="Times New Roman"/>
          <w:kern w:val="0"/>
          <w:sz w:val="22"/>
          <w:szCs w:val="22"/>
          <w:lang w:eastAsia="es-MX"/>
          <w14:ligatures w14:val="none"/>
        </w:rPr>
        <w:t xml:space="preserve">y </w:t>
      </w:r>
      <w:r w:rsidRPr="00277C6F">
        <w:rPr>
          <w:rFonts w:ascii="Bely" w:eastAsia="Times New Roman" w:hAnsi="Bely" w:cs="Times New Roman"/>
          <w:i/>
          <w:iCs/>
          <w:kern w:val="0"/>
          <w:sz w:val="22"/>
          <w:szCs w:val="22"/>
          <w:lang w:eastAsia="es-MX"/>
          <w14:ligatures w14:val="none"/>
        </w:rPr>
        <w:t>Los pechos privilegiados</w:t>
      </w:r>
      <w:r w:rsidRPr="00277C6F">
        <w:rPr>
          <w:rFonts w:ascii="Bely" w:eastAsia="Times New Roman" w:hAnsi="Bely" w:cs="Times New Roman"/>
          <w:kern w:val="0"/>
          <w:sz w:val="22"/>
          <w:szCs w:val="22"/>
          <w:lang w:eastAsia="es-MX"/>
          <w14:ligatures w14:val="none"/>
        </w:rPr>
        <w:t xml:space="preserve">. Señala Tomás y Valiente sobre el privado: “Era inevitable que éste fuese objeto de envidias cortesanas, en especial de quienes por su ambición, alcurnia y caudal se sentían capaces de </w:t>
      </w:r>
      <w:r w:rsidRPr="00277C6F">
        <w:rPr>
          <w:rFonts w:ascii="Bely" w:eastAsia="Times New Roman" w:hAnsi="Bely" w:cs="Times New Roman"/>
          <w:kern w:val="0"/>
          <w:sz w:val="22"/>
          <w:szCs w:val="22"/>
          <w:lang w:eastAsia="es-MX"/>
          <w14:ligatures w14:val="none"/>
        </w:rPr>
        <w:lastRenderedPageBreak/>
        <w:t>ocupar el mismo puesto que el privilegiado”.</w:t>
      </w:r>
      <w:r w:rsidRPr="00277C6F">
        <w:rPr>
          <w:rFonts w:ascii="Bely" w:eastAsia="Times New Roman" w:hAnsi="Bely" w:cs="Times New Roman"/>
          <w:kern w:val="0"/>
          <w:position w:val="8"/>
          <w:sz w:val="12"/>
          <w:szCs w:val="12"/>
          <w:lang w:eastAsia="es-MX"/>
          <w14:ligatures w14:val="none"/>
        </w:rPr>
        <w:t xml:space="preserve">22 </w:t>
      </w:r>
      <w:r w:rsidRPr="00277C6F">
        <w:rPr>
          <w:rFonts w:ascii="Bely" w:eastAsia="Times New Roman" w:hAnsi="Bely" w:cs="Times New Roman"/>
          <w:kern w:val="0"/>
          <w:sz w:val="22"/>
          <w:szCs w:val="22"/>
          <w:lang w:eastAsia="es-MX"/>
          <w14:ligatures w14:val="none"/>
        </w:rPr>
        <w:t xml:space="preserve">Si bien era común que en la caída del privado hubiera insidia y venganza, Ramiro no las reprime aun cuando don Domingo goce de la gracia del Rey. No obstante, logra perturbarlo en el delicado asunto del honor marital. Pero sobre esta cuestión tendríamos que elaborar otro estudio, pues también implica a la figura del </w:t>
      </w:r>
    </w:p>
    <w:p w14:paraId="07FFB09D" w14:textId="77777777" w:rsidR="00277C6F" w:rsidRPr="00277C6F" w:rsidRDefault="00277C6F" w:rsidP="00186F25">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position w:val="6"/>
          <w:sz w:val="10"/>
          <w:szCs w:val="10"/>
          <w:lang w:eastAsia="es-MX"/>
          <w14:ligatures w14:val="none"/>
        </w:rPr>
        <w:t xml:space="preserve">21 </w:t>
      </w:r>
      <w:r w:rsidRPr="00277C6F">
        <w:rPr>
          <w:rFonts w:ascii="Bely" w:eastAsia="Times New Roman" w:hAnsi="Bely" w:cs="Times New Roman"/>
          <w:color w:val="191919"/>
          <w:kern w:val="0"/>
          <w:sz w:val="16"/>
          <w:szCs w:val="16"/>
          <w:lang w:eastAsia="es-MX"/>
          <w14:ligatures w14:val="none"/>
        </w:rPr>
        <w:t xml:space="preserve">Señala George Peale: “En la mayoría de los casos, la Envidia es la causa del antagonis- mo que desencadena el conflicto dramático”. “Comienzos, enfoques y constitución de la comedia de privanza en la </w:t>
      </w:r>
      <w:r w:rsidRPr="00277C6F">
        <w:rPr>
          <w:rFonts w:ascii="Bely" w:eastAsia="Times New Roman" w:hAnsi="Bely" w:cs="Times New Roman"/>
          <w:i/>
          <w:iCs/>
          <w:color w:val="191919"/>
          <w:kern w:val="0"/>
          <w:sz w:val="16"/>
          <w:szCs w:val="16"/>
          <w:lang w:eastAsia="es-MX"/>
          <w14:ligatures w14:val="none"/>
        </w:rPr>
        <w:t>Tercera Parte de las Comedias de Lope de Vega y otros auctores</w:t>
      </w:r>
      <w:r w:rsidRPr="00277C6F">
        <w:rPr>
          <w:rFonts w:ascii="Bely" w:eastAsia="Times New Roman" w:hAnsi="Bely" w:cs="Times New Roman"/>
          <w:color w:val="191919"/>
          <w:kern w:val="0"/>
          <w:sz w:val="16"/>
          <w:szCs w:val="16"/>
          <w:lang w:eastAsia="es-MX"/>
          <w14:ligatures w14:val="none"/>
        </w:rPr>
        <w:t xml:space="preserve">”. </w:t>
      </w:r>
      <w:r w:rsidRPr="00277C6F">
        <w:rPr>
          <w:rFonts w:ascii="Bely" w:eastAsia="Times New Roman" w:hAnsi="Bely" w:cs="Times New Roman"/>
          <w:i/>
          <w:iCs/>
          <w:color w:val="191919"/>
          <w:kern w:val="0"/>
          <w:sz w:val="16"/>
          <w:szCs w:val="16"/>
          <w:lang w:eastAsia="es-MX"/>
          <w14:ligatures w14:val="none"/>
        </w:rPr>
        <w:t xml:space="preserve">Hispanic Review </w:t>
      </w:r>
      <w:r w:rsidRPr="00277C6F">
        <w:rPr>
          <w:rFonts w:ascii="Bely" w:eastAsia="Times New Roman" w:hAnsi="Bely" w:cs="Times New Roman"/>
          <w:color w:val="191919"/>
          <w:kern w:val="0"/>
          <w:sz w:val="16"/>
          <w:szCs w:val="16"/>
          <w:lang w:eastAsia="es-MX"/>
          <w14:ligatures w14:val="none"/>
        </w:rPr>
        <w:t xml:space="preserve">72, 1 (Winter 2004), pp. 125-156; p. 135. Dicha pasión origina la vengan- za contra el privado, quien se convierte en víctima. </w:t>
      </w:r>
    </w:p>
    <w:p w14:paraId="77272B8F" w14:textId="77777777" w:rsidR="00277C6F" w:rsidRPr="00277C6F" w:rsidRDefault="00277C6F" w:rsidP="00186F25">
      <w:pPr>
        <w:spacing w:after="0"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position w:val="6"/>
          <w:sz w:val="10"/>
          <w:szCs w:val="10"/>
          <w:lang w:eastAsia="es-MX"/>
          <w14:ligatures w14:val="none"/>
        </w:rPr>
        <w:t xml:space="preserve">22 </w:t>
      </w:r>
      <w:r w:rsidRPr="00277C6F">
        <w:rPr>
          <w:rFonts w:ascii="Bely" w:eastAsia="Times New Roman" w:hAnsi="Bely" w:cs="Times New Roman"/>
          <w:color w:val="191919"/>
          <w:kern w:val="0"/>
          <w:sz w:val="16"/>
          <w:szCs w:val="16"/>
          <w:lang w:eastAsia="es-MX"/>
          <w14:ligatures w14:val="none"/>
        </w:rPr>
        <w:t>Tomás y Valiente</w:t>
      </w:r>
      <w:r w:rsidRPr="00277C6F">
        <w:rPr>
          <w:rFonts w:ascii="Bely" w:eastAsia="Times New Roman" w:hAnsi="Bely" w:cs="Times New Roman"/>
          <w:i/>
          <w:iCs/>
          <w:color w:val="191919"/>
          <w:kern w:val="0"/>
          <w:sz w:val="16"/>
          <w:szCs w:val="16"/>
          <w:lang w:eastAsia="es-MX"/>
          <w14:ligatures w14:val="none"/>
        </w:rPr>
        <w:t>, op. cit</w:t>
      </w:r>
      <w:r w:rsidRPr="00277C6F">
        <w:rPr>
          <w:rFonts w:ascii="Bely" w:eastAsia="Times New Roman" w:hAnsi="Bely" w:cs="Times New Roman"/>
          <w:color w:val="191919"/>
          <w:kern w:val="0"/>
          <w:sz w:val="16"/>
          <w:szCs w:val="16"/>
          <w:lang w:eastAsia="es-MX"/>
          <w14:ligatures w14:val="none"/>
        </w:rPr>
        <w:t xml:space="preserve">., p. 117. </w:t>
      </w:r>
    </w:p>
    <w:p w14:paraId="34BEF374"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b/>
          <w:bCs/>
          <w:kern w:val="0"/>
          <w:sz w:val="22"/>
          <w:szCs w:val="22"/>
          <w:lang w:eastAsia="es-MX"/>
          <w14:ligatures w14:val="none"/>
        </w:rPr>
        <w:t xml:space="preserve">25 </w:t>
      </w:r>
    </w:p>
    <w:p w14:paraId="1C8E6F33" w14:textId="606C7F00" w:rsidR="00277C6F" w:rsidRPr="00277C6F" w:rsidRDefault="00277C6F" w:rsidP="00277C6F">
      <w:pPr>
        <w:spacing w:after="0" w:line="240" w:lineRule="auto"/>
        <w:rPr>
          <w:rFonts w:ascii="Times New Roman" w:eastAsia="Times New Roman" w:hAnsi="Times New Roman" w:cs="Times New Roman"/>
          <w:kern w:val="0"/>
          <w:lang w:eastAsia="es-MX"/>
          <w14:ligatures w14:val="none"/>
        </w:rPr>
      </w:pP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Containers/UBF8T346G9.ms/WebArchiveCopyPasteTempFiles/com.microsoft.Word/page25image3214384"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7D7B3C62" wp14:editId="618FB054">
            <wp:extent cx="914400" cy="2743200"/>
            <wp:effectExtent l="0" t="0" r="0" b="0"/>
            <wp:docPr id="1685562698" name="Imagen 5" descr="page25image3214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page25image321438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14400" cy="2743200"/>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Containers/UBF8T346G9.ms/WebArchiveCopyPasteTempFiles/com.microsoft.Word/page25image3214592"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7BC87D00" wp14:editId="36575BA3">
            <wp:extent cx="711200" cy="14605"/>
            <wp:effectExtent l="0" t="0" r="0" b="0"/>
            <wp:docPr id="24948018" name="Imagen 4" descr="page25image3214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page25image321459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711200" cy="14605"/>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p>
    <w:p w14:paraId="1F4CCB00"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0"/>
          <w:szCs w:val="20"/>
          <w:lang w:eastAsia="es-MX"/>
          <w14:ligatures w14:val="none"/>
        </w:rPr>
        <w:t xml:space="preserve">Ysla Campbell </w:t>
      </w:r>
    </w:p>
    <w:p w14:paraId="60147FD0"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b/>
          <w:bCs/>
          <w:kern w:val="0"/>
          <w:sz w:val="22"/>
          <w:szCs w:val="22"/>
          <w:lang w:eastAsia="es-MX"/>
          <w14:ligatures w14:val="none"/>
        </w:rPr>
        <w:t xml:space="preserve">26 </w:t>
      </w:r>
    </w:p>
    <w:p w14:paraId="0D782CFA"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18"/>
          <w:szCs w:val="18"/>
          <w:lang w:eastAsia="es-MX"/>
          <w14:ligatures w14:val="none"/>
        </w:rPr>
        <w:t xml:space="preserve">Alarconiana VI </w:t>
      </w:r>
    </w:p>
    <w:p w14:paraId="56622133" w14:textId="77777777" w:rsidR="00277C6F" w:rsidRPr="00277C6F" w:rsidRDefault="00277C6F" w:rsidP="00186F25">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 xml:space="preserve">Rey, así como sobre el tema de la racionalidad "perdida" del protagonista, en palabras de Germán Vega. </w:t>
      </w:r>
    </w:p>
    <w:p w14:paraId="0DA08C14" w14:textId="07A3DA9F" w:rsidR="00277C6F" w:rsidRPr="00277C6F" w:rsidRDefault="00277C6F" w:rsidP="00186F25">
      <w:pPr>
        <w:spacing w:before="100" w:beforeAutospacing="1" w:after="100" w:afterAutospacing="1" w:line="240" w:lineRule="auto"/>
        <w:jc w:val="both"/>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 xml:space="preserve">En conclusión, la comedia de </w:t>
      </w:r>
      <w:r w:rsidRPr="00277C6F">
        <w:rPr>
          <w:rFonts w:ascii="Bely" w:eastAsia="Times New Roman" w:hAnsi="Bely" w:cs="Times New Roman"/>
          <w:i/>
          <w:iCs/>
          <w:kern w:val="0"/>
          <w:sz w:val="22"/>
          <w:szCs w:val="22"/>
          <w:lang w:eastAsia="es-MX"/>
          <w14:ligatures w14:val="none"/>
        </w:rPr>
        <w:t xml:space="preserve">El acomodado don Domingo de don Blas </w:t>
      </w:r>
      <w:r w:rsidRPr="00277C6F">
        <w:rPr>
          <w:rFonts w:ascii="Bely" w:eastAsia="Times New Roman" w:hAnsi="Bely" w:cs="Times New Roman"/>
          <w:kern w:val="0"/>
          <w:sz w:val="22"/>
          <w:szCs w:val="22"/>
          <w:lang w:eastAsia="es-MX"/>
          <w14:ligatures w14:val="none"/>
        </w:rPr>
        <w:t xml:space="preserve">muestra otra modalidad de privado dentro del repertorio que presenta en sus comedias el dramaturgo novohispano: aquel que rechaza a ultranza el puesto. Con lo que podemos observar que prácticamente ninguna opción en el ejercicio de la privanza se le escapa, tal era su interés desde que regresó en 1613 a la Península después de la firma de la Real cédula de 1612 donde Felipe III otorgaba todo el poder al duque de Lerma al entregarle el sello real. </w:t>
      </w:r>
    </w:p>
    <w:p w14:paraId="632A99FB" w14:textId="0DEFE0C7" w:rsidR="00277C6F" w:rsidRPr="00277C6F" w:rsidRDefault="00277C6F" w:rsidP="00277C6F">
      <w:pPr>
        <w:spacing w:after="0" w:line="240" w:lineRule="auto"/>
        <w:rPr>
          <w:rFonts w:ascii="Times New Roman" w:eastAsia="Times New Roman" w:hAnsi="Times New Roman" w:cs="Times New Roman"/>
          <w:kern w:val="0"/>
          <w:lang w:eastAsia="es-MX"/>
          <w14:ligatures w14:val="none"/>
        </w:rPr>
      </w:pP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Containers/UBF8T346G9.ms/WebArchiveCopyPasteTempFiles/com.microsoft.Word/page26image3458688"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55705D83" wp14:editId="40120252">
            <wp:extent cx="711200" cy="14605"/>
            <wp:effectExtent l="0" t="0" r="0" b="0"/>
            <wp:docPr id="189953637" name="Imagen 3" descr="page26image3458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page26image345868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11200" cy="14605"/>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p>
    <w:p w14:paraId="74620D4B"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0"/>
          <w:szCs w:val="20"/>
          <w:lang w:eastAsia="es-MX"/>
          <w14:ligatures w14:val="none"/>
        </w:rPr>
        <w:t xml:space="preserve">En torno a otra modalidad de la privanza: </w:t>
      </w:r>
    </w:p>
    <w:p w14:paraId="70A4F1A6"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i/>
          <w:iCs/>
          <w:color w:val="333333"/>
          <w:kern w:val="0"/>
          <w:sz w:val="20"/>
          <w:szCs w:val="20"/>
          <w:lang w:eastAsia="es-MX"/>
          <w14:ligatures w14:val="none"/>
        </w:rPr>
        <w:lastRenderedPageBreak/>
        <w:t xml:space="preserve">El acomodado don Domingo de don Blas </w:t>
      </w:r>
    </w:p>
    <w:p w14:paraId="02D773CE"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18"/>
          <w:szCs w:val="18"/>
          <w:lang w:eastAsia="es-MX"/>
          <w14:ligatures w14:val="none"/>
        </w:rPr>
        <w:t xml:space="preserve">Estudios sobre la obra de Juan Ruiz de Alarcón </w:t>
      </w:r>
    </w:p>
    <w:p w14:paraId="1E825B1D"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b/>
          <w:bCs/>
          <w:i/>
          <w:iCs/>
          <w:kern w:val="0"/>
          <w:lang w:eastAsia="es-MX"/>
          <w14:ligatures w14:val="none"/>
        </w:rPr>
        <w:t xml:space="preserve">Bibliografía </w:t>
      </w:r>
    </w:p>
    <w:p w14:paraId="09EE20A3" w14:textId="7FA15A7A"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 xml:space="preserve">Campbell, Ysla, “El poder y la privanza: las propuestas de Alarcón”. </w:t>
      </w:r>
      <w:r w:rsidRPr="00277C6F">
        <w:rPr>
          <w:rFonts w:ascii="Bely" w:eastAsia="Times New Roman" w:hAnsi="Bely" w:cs="Times New Roman"/>
          <w:i/>
          <w:iCs/>
          <w:kern w:val="0"/>
          <w:sz w:val="22"/>
          <w:szCs w:val="22"/>
          <w:lang w:eastAsia="es-MX"/>
          <w14:ligatures w14:val="none"/>
        </w:rPr>
        <w:t>eHumanista</w:t>
      </w:r>
      <w:r w:rsidRPr="00277C6F">
        <w:rPr>
          <w:rFonts w:ascii="Bely" w:eastAsia="Times New Roman" w:hAnsi="Bely" w:cs="Times New Roman"/>
          <w:kern w:val="0"/>
          <w:sz w:val="22"/>
          <w:szCs w:val="22"/>
          <w:lang w:eastAsia="es-MX"/>
          <w14:ligatures w14:val="none"/>
        </w:rPr>
        <w:t xml:space="preserve">. </w:t>
      </w:r>
      <w:r w:rsidRPr="00277C6F">
        <w:rPr>
          <w:rFonts w:ascii="Bely" w:eastAsia="Times New Roman" w:hAnsi="Bely" w:cs="Times New Roman"/>
          <w:i/>
          <w:iCs/>
          <w:kern w:val="0"/>
          <w:sz w:val="22"/>
          <w:szCs w:val="22"/>
          <w:lang w:eastAsia="es-MX"/>
          <w14:ligatures w14:val="none"/>
        </w:rPr>
        <w:t>Journal of Iberian Studies</w:t>
      </w:r>
      <w:r w:rsidRPr="00277C6F">
        <w:rPr>
          <w:rFonts w:ascii="Bely" w:eastAsia="Times New Roman" w:hAnsi="Bely" w:cs="Times New Roman"/>
          <w:kern w:val="0"/>
          <w:sz w:val="22"/>
          <w:szCs w:val="22"/>
          <w:lang w:eastAsia="es-MX"/>
          <w14:ligatures w14:val="none"/>
        </w:rPr>
        <w:t xml:space="preserve">, 32 (2016), pp. 201-219. </w:t>
      </w:r>
    </w:p>
    <w:p w14:paraId="0F66C112"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 xml:space="preserve">Elliott, John H., </w:t>
      </w:r>
      <w:r w:rsidRPr="00277C6F">
        <w:rPr>
          <w:rFonts w:ascii="Bely" w:eastAsia="Times New Roman" w:hAnsi="Bely" w:cs="Times New Roman"/>
          <w:i/>
          <w:iCs/>
          <w:kern w:val="0"/>
          <w:sz w:val="22"/>
          <w:szCs w:val="22"/>
          <w:lang w:eastAsia="es-MX"/>
          <w14:ligatures w14:val="none"/>
        </w:rPr>
        <w:t>El conde-duque de Olivares</w:t>
      </w:r>
      <w:r w:rsidRPr="00277C6F">
        <w:rPr>
          <w:rFonts w:ascii="Bely" w:eastAsia="Times New Roman" w:hAnsi="Bely" w:cs="Times New Roman"/>
          <w:kern w:val="0"/>
          <w:sz w:val="22"/>
          <w:szCs w:val="22"/>
          <w:lang w:eastAsia="es-MX"/>
          <w14:ligatures w14:val="none"/>
        </w:rPr>
        <w:t xml:space="preserve">. Crítica, Barcelona, 6a ed., 1991. </w:t>
      </w:r>
    </w:p>
    <w:p w14:paraId="74097753"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 xml:space="preserve">Fernández de Navarrete, Pedro, </w:t>
      </w:r>
      <w:r w:rsidRPr="00277C6F">
        <w:rPr>
          <w:rFonts w:ascii="Bely" w:eastAsia="Times New Roman" w:hAnsi="Bely" w:cs="Times New Roman"/>
          <w:i/>
          <w:iCs/>
          <w:kern w:val="0"/>
          <w:sz w:val="22"/>
          <w:szCs w:val="22"/>
          <w:lang w:eastAsia="es-MX"/>
          <w14:ligatures w14:val="none"/>
        </w:rPr>
        <w:t>Conservación de monarquías</w:t>
      </w:r>
      <w:r w:rsidRPr="00277C6F">
        <w:rPr>
          <w:rFonts w:ascii="Bely" w:eastAsia="Times New Roman" w:hAnsi="Bely" w:cs="Times New Roman"/>
          <w:kern w:val="0"/>
          <w:sz w:val="22"/>
          <w:szCs w:val="22"/>
          <w:lang w:eastAsia="es-MX"/>
          <w14:ligatures w14:val="none"/>
        </w:rPr>
        <w:t xml:space="preserve">. Rivadeneyra, Madrid, 1926 (BAE, t. 25). </w:t>
      </w:r>
    </w:p>
    <w:p w14:paraId="2A33964D" w14:textId="153B9942"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 xml:space="preserve">González de Cellorigo, Martín, </w:t>
      </w:r>
      <w:r w:rsidRPr="00277C6F">
        <w:rPr>
          <w:rFonts w:ascii="Bely" w:eastAsia="Times New Roman" w:hAnsi="Bely" w:cs="Times New Roman"/>
          <w:i/>
          <w:iCs/>
          <w:kern w:val="0"/>
          <w:sz w:val="22"/>
          <w:szCs w:val="22"/>
          <w:lang w:eastAsia="es-MX"/>
          <w14:ligatures w14:val="none"/>
        </w:rPr>
        <w:t>Memorial de la política necesaria</w:t>
      </w:r>
      <w:r w:rsidRPr="00277C6F">
        <w:rPr>
          <w:rFonts w:ascii="Bely" w:eastAsia="Times New Roman" w:hAnsi="Bely" w:cs="Times New Roman"/>
          <w:kern w:val="0"/>
          <w:sz w:val="22"/>
          <w:szCs w:val="22"/>
          <w:lang w:eastAsia="es-MX"/>
          <w14:ligatures w14:val="none"/>
        </w:rPr>
        <w:t xml:space="preserve">. Iuan de Bostillo, Valladolid, 1600. </w:t>
      </w:r>
    </w:p>
    <w:p w14:paraId="18FF6DFA" w14:textId="77777777" w:rsidR="00186F25" w:rsidRDefault="00277C6F" w:rsidP="00277C6F">
      <w:pPr>
        <w:spacing w:before="100" w:beforeAutospacing="1" w:after="100" w:afterAutospacing="1" w:line="240" w:lineRule="auto"/>
        <w:rPr>
          <w:rFonts w:ascii="Bely" w:eastAsia="Times New Roman" w:hAnsi="Bely" w:cs="Times New Roman"/>
          <w:kern w:val="0"/>
          <w:sz w:val="22"/>
          <w:szCs w:val="22"/>
          <w:lang w:eastAsia="es-MX"/>
          <w14:ligatures w14:val="none"/>
        </w:rPr>
      </w:pPr>
      <w:r w:rsidRPr="00277C6F">
        <w:rPr>
          <w:rFonts w:ascii="Bely" w:eastAsia="Times New Roman" w:hAnsi="Bely" w:cs="Times New Roman"/>
          <w:kern w:val="0"/>
          <w:sz w:val="22"/>
          <w:szCs w:val="22"/>
          <w:lang w:eastAsia="es-MX"/>
          <w14:ligatures w14:val="none"/>
        </w:rPr>
        <w:t xml:space="preserve">Maravall, José Antonio, </w:t>
      </w:r>
      <w:r w:rsidRPr="00277C6F">
        <w:rPr>
          <w:rFonts w:ascii="Bely" w:eastAsia="Times New Roman" w:hAnsi="Bely" w:cs="Times New Roman"/>
          <w:i/>
          <w:iCs/>
          <w:kern w:val="0"/>
          <w:sz w:val="22"/>
          <w:szCs w:val="22"/>
          <w:lang w:eastAsia="es-MX"/>
          <w14:ligatures w14:val="none"/>
        </w:rPr>
        <w:t>Teoría del Estado en España en el siglo XVII</w:t>
      </w:r>
      <w:r w:rsidRPr="00277C6F">
        <w:rPr>
          <w:rFonts w:ascii="Bely" w:eastAsia="Times New Roman" w:hAnsi="Bely" w:cs="Times New Roman"/>
          <w:kern w:val="0"/>
          <w:sz w:val="22"/>
          <w:szCs w:val="22"/>
          <w:lang w:eastAsia="es-MX"/>
          <w14:ligatures w14:val="none"/>
        </w:rPr>
        <w:t xml:space="preserve">. Centro de Estudios Constitucionales, Madrid, 1997. Mariana, Juan de, </w:t>
      </w:r>
      <w:r w:rsidRPr="00277C6F">
        <w:rPr>
          <w:rFonts w:ascii="Bely" w:eastAsia="Times New Roman" w:hAnsi="Bely" w:cs="Times New Roman"/>
          <w:i/>
          <w:iCs/>
          <w:kern w:val="0"/>
          <w:sz w:val="22"/>
          <w:szCs w:val="22"/>
          <w:lang w:eastAsia="es-MX"/>
          <w14:ligatures w14:val="none"/>
        </w:rPr>
        <w:t>Del Rey y de la institución real</w:t>
      </w:r>
      <w:r w:rsidRPr="00277C6F">
        <w:rPr>
          <w:rFonts w:ascii="Bely" w:eastAsia="Times New Roman" w:hAnsi="Bely" w:cs="Times New Roman"/>
          <w:kern w:val="0"/>
          <w:sz w:val="22"/>
          <w:szCs w:val="22"/>
          <w:lang w:eastAsia="es-MX"/>
          <w14:ligatures w14:val="none"/>
        </w:rPr>
        <w:t xml:space="preserve">, en </w:t>
      </w:r>
      <w:r w:rsidRPr="00277C6F">
        <w:rPr>
          <w:rFonts w:ascii="Bely" w:eastAsia="Times New Roman" w:hAnsi="Bely" w:cs="Times New Roman"/>
          <w:i/>
          <w:iCs/>
          <w:kern w:val="0"/>
          <w:sz w:val="22"/>
          <w:szCs w:val="22"/>
          <w:lang w:eastAsia="es-MX"/>
          <w14:ligatures w14:val="none"/>
        </w:rPr>
        <w:t>Obras</w:t>
      </w:r>
      <w:r w:rsidRPr="00277C6F">
        <w:rPr>
          <w:rFonts w:ascii="Bely" w:eastAsia="Times New Roman" w:hAnsi="Bely" w:cs="Times New Roman"/>
          <w:kern w:val="0"/>
          <w:sz w:val="22"/>
          <w:szCs w:val="22"/>
          <w:lang w:eastAsia="es-MX"/>
          <w14:ligatures w14:val="none"/>
        </w:rPr>
        <w:t>. Rivadeneyra, Madrid (BAE, 31).</w:t>
      </w:r>
      <w:r w:rsidRPr="00277C6F">
        <w:rPr>
          <w:rFonts w:ascii="Bely" w:eastAsia="Times New Roman" w:hAnsi="Bely" w:cs="Times New Roman"/>
          <w:kern w:val="0"/>
          <w:sz w:val="22"/>
          <w:szCs w:val="22"/>
          <w:lang w:eastAsia="es-MX"/>
          <w14:ligatures w14:val="none"/>
        </w:rPr>
        <w:br/>
        <w:t xml:space="preserve">Moncada, Sancho de, </w:t>
      </w:r>
      <w:r w:rsidRPr="00277C6F">
        <w:rPr>
          <w:rFonts w:ascii="Bely" w:eastAsia="Times New Roman" w:hAnsi="Bely" w:cs="Times New Roman"/>
          <w:i/>
          <w:iCs/>
          <w:kern w:val="0"/>
          <w:sz w:val="22"/>
          <w:szCs w:val="22"/>
          <w:lang w:eastAsia="es-MX"/>
          <w14:ligatures w14:val="none"/>
        </w:rPr>
        <w:t xml:space="preserve">Restauración política de España </w:t>
      </w:r>
      <w:r w:rsidRPr="00277C6F">
        <w:rPr>
          <w:rFonts w:ascii="Bely" w:eastAsia="Times New Roman" w:hAnsi="Bely" w:cs="Times New Roman"/>
          <w:kern w:val="0"/>
          <w:sz w:val="22"/>
          <w:szCs w:val="22"/>
          <w:lang w:eastAsia="es-MX"/>
          <w14:ligatures w14:val="none"/>
        </w:rPr>
        <w:t xml:space="preserve">(ed. Jean Vilar). Instituto de Estudios Fiscales, Madrid, 1974. Peale, George, “Comienzos, enfoques y constitución de la co- media de privanza en la </w:t>
      </w:r>
      <w:r w:rsidRPr="00277C6F">
        <w:rPr>
          <w:rFonts w:ascii="Bely" w:eastAsia="Times New Roman" w:hAnsi="Bely" w:cs="Times New Roman"/>
          <w:i/>
          <w:iCs/>
          <w:kern w:val="0"/>
          <w:sz w:val="22"/>
          <w:szCs w:val="22"/>
          <w:lang w:eastAsia="es-MX"/>
          <w14:ligatures w14:val="none"/>
        </w:rPr>
        <w:t>Tercera Parte de las Comedias de Lope de Vega y otros auctores</w:t>
      </w:r>
      <w:r w:rsidRPr="00277C6F">
        <w:rPr>
          <w:rFonts w:ascii="Bely" w:eastAsia="Times New Roman" w:hAnsi="Bely" w:cs="Times New Roman"/>
          <w:kern w:val="0"/>
          <w:sz w:val="22"/>
          <w:szCs w:val="22"/>
          <w:lang w:eastAsia="es-MX"/>
          <w14:ligatures w14:val="none"/>
        </w:rPr>
        <w:t xml:space="preserve">”. </w:t>
      </w:r>
      <w:r w:rsidRPr="00277C6F">
        <w:rPr>
          <w:rFonts w:ascii="Bely" w:eastAsia="Times New Roman" w:hAnsi="Bely" w:cs="Times New Roman"/>
          <w:i/>
          <w:iCs/>
          <w:kern w:val="0"/>
          <w:sz w:val="22"/>
          <w:szCs w:val="22"/>
          <w:lang w:eastAsia="es-MX"/>
          <w14:ligatures w14:val="none"/>
        </w:rPr>
        <w:t xml:space="preserve">Hispanic Review </w:t>
      </w:r>
      <w:r w:rsidRPr="00277C6F">
        <w:rPr>
          <w:rFonts w:ascii="Bely" w:eastAsia="Times New Roman" w:hAnsi="Bely" w:cs="Times New Roman"/>
          <w:kern w:val="0"/>
          <w:sz w:val="22"/>
          <w:szCs w:val="22"/>
          <w:lang w:eastAsia="es-MX"/>
          <w14:ligatures w14:val="none"/>
        </w:rPr>
        <w:t>72, 1 (Winter 2004), pp. 125-156.</w:t>
      </w:r>
      <w:r w:rsidRPr="00277C6F">
        <w:rPr>
          <w:rFonts w:ascii="Bely" w:eastAsia="Times New Roman" w:hAnsi="Bely" w:cs="Times New Roman"/>
          <w:kern w:val="0"/>
          <w:sz w:val="22"/>
          <w:szCs w:val="22"/>
          <w:lang w:eastAsia="es-MX"/>
          <w14:ligatures w14:val="none"/>
        </w:rPr>
        <w:br/>
        <w:t xml:space="preserve">Ruiz de Alarcón, Juan, </w:t>
      </w:r>
      <w:r w:rsidRPr="00277C6F">
        <w:rPr>
          <w:rFonts w:ascii="Bely" w:eastAsia="Times New Roman" w:hAnsi="Bely" w:cs="Times New Roman"/>
          <w:i/>
          <w:iCs/>
          <w:kern w:val="0"/>
          <w:sz w:val="22"/>
          <w:szCs w:val="22"/>
          <w:lang w:eastAsia="es-MX"/>
          <w14:ligatures w14:val="none"/>
        </w:rPr>
        <w:t>No hay mal que por bien no venga</w:t>
      </w:r>
      <w:r w:rsidRPr="00277C6F">
        <w:rPr>
          <w:rFonts w:ascii="Bely" w:eastAsia="Times New Roman" w:hAnsi="Bely" w:cs="Times New Roman"/>
          <w:kern w:val="0"/>
          <w:sz w:val="22"/>
          <w:szCs w:val="22"/>
          <w:lang w:eastAsia="es-MX"/>
          <w14:ligatures w14:val="none"/>
        </w:rPr>
        <w:t xml:space="preserve">, en </w:t>
      </w:r>
      <w:r w:rsidRPr="00277C6F">
        <w:rPr>
          <w:rFonts w:ascii="Bely" w:eastAsia="Times New Roman" w:hAnsi="Bely" w:cs="Times New Roman"/>
          <w:i/>
          <w:iCs/>
          <w:kern w:val="0"/>
          <w:sz w:val="22"/>
          <w:szCs w:val="22"/>
          <w:lang w:eastAsia="es-MX"/>
          <w14:ligatures w14:val="none"/>
        </w:rPr>
        <w:t xml:space="preserve">Obras completas </w:t>
      </w:r>
      <w:r w:rsidRPr="00277C6F">
        <w:rPr>
          <w:rFonts w:ascii="Bely" w:eastAsia="Times New Roman" w:hAnsi="Bely" w:cs="Times New Roman"/>
          <w:kern w:val="0"/>
          <w:sz w:val="22"/>
          <w:szCs w:val="22"/>
          <w:lang w:eastAsia="es-MX"/>
          <w14:ligatures w14:val="none"/>
        </w:rPr>
        <w:t xml:space="preserve">(ed. Agustín Millares Carlo). Fondo de Cultura Económica, México, 1a ri., 1982, t. III, pp. 81-168. </w:t>
      </w:r>
    </w:p>
    <w:p w14:paraId="6AC91376" w14:textId="158ED6D4"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 xml:space="preserve">———, </w:t>
      </w:r>
      <w:r w:rsidRPr="00277C6F">
        <w:rPr>
          <w:rFonts w:ascii="Bely" w:eastAsia="Times New Roman" w:hAnsi="Bely" w:cs="Times New Roman"/>
          <w:i/>
          <w:iCs/>
          <w:kern w:val="0"/>
          <w:sz w:val="22"/>
          <w:szCs w:val="22"/>
          <w:lang w:eastAsia="es-MX"/>
          <w14:ligatures w14:val="none"/>
        </w:rPr>
        <w:t xml:space="preserve">Una comedia desconocida de don Juan Ruiz de Alarcón. El acomodado don Domingo de don Blas. Segunda parte </w:t>
      </w:r>
      <w:r w:rsidRPr="00277C6F">
        <w:rPr>
          <w:rFonts w:ascii="Bely" w:eastAsia="Times New Roman" w:hAnsi="Bely" w:cs="Times New Roman"/>
          <w:kern w:val="0"/>
          <w:sz w:val="22"/>
          <w:szCs w:val="22"/>
          <w:lang w:eastAsia="es-MX"/>
          <w14:ligatures w14:val="none"/>
        </w:rPr>
        <w:t>(intr. y ed. Germán Vega García-Luengos). Universidad Autónoma Metropolitana, Iztapalapa/Reichenberger, México/Kassel, 2001.</w:t>
      </w:r>
      <w:r w:rsidRPr="00277C6F">
        <w:rPr>
          <w:rFonts w:ascii="Bely" w:eastAsia="Times New Roman" w:hAnsi="Bely" w:cs="Times New Roman"/>
          <w:kern w:val="0"/>
          <w:sz w:val="22"/>
          <w:szCs w:val="22"/>
          <w:lang w:eastAsia="es-MX"/>
          <w14:ligatures w14:val="none"/>
        </w:rPr>
        <w:br/>
        <w:t xml:space="preserve">———, </w:t>
      </w:r>
      <w:r w:rsidRPr="00277C6F">
        <w:rPr>
          <w:rFonts w:ascii="Bely" w:eastAsia="Times New Roman" w:hAnsi="Bely" w:cs="Times New Roman"/>
          <w:i/>
          <w:iCs/>
          <w:kern w:val="0"/>
          <w:sz w:val="22"/>
          <w:szCs w:val="22"/>
          <w:lang w:eastAsia="es-MX"/>
          <w14:ligatures w14:val="none"/>
        </w:rPr>
        <w:t xml:space="preserve">La crueldad por el honor </w:t>
      </w:r>
      <w:r w:rsidRPr="00277C6F">
        <w:rPr>
          <w:rFonts w:ascii="Bely" w:eastAsia="Times New Roman" w:hAnsi="Bely" w:cs="Times New Roman"/>
          <w:kern w:val="0"/>
          <w:sz w:val="22"/>
          <w:szCs w:val="22"/>
          <w:lang w:eastAsia="es-MX"/>
          <w14:ligatures w14:val="none"/>
        </w:rPr>
        <w:t xml:space="preserve">(ed. José Montero Reguera, María Jesús Fontela Fernández). Universidad Autónoma de Ciudad Juárez, Ciudad Juárez, 2016, vol. 19 (Col. Obras Dramáticas Completas, dir. Ysla Campbell). </w:t>
      </w:r>
    </w:p>
    <w:p w14:paraId="3EFC9685"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b/>
          <w:bCs/>
          <w:kern w:val="0"/>
          <w:sz w:val="22"/>
          <w:szCs w:val="22"/>
          <w:lang w:eastAsia="es-MX"/>
          <w14:ligatures w14:val="none"/>
        </w:rPr>
        <w:t xml:space="preserve">27 </w:t>
      </w:r>
    </w:p>
    <w:p w14:paraId="7B274182" w14:textId="08F4A8EF" w:rsidR="00277C6F" w:rsidRPr="00277C6F" w:rsidRDefault="00277C6F" w:rsidP="00277C6F">
      <w:pPr>
        <w:spacing w:after="0" w:line="240" w:lineRule="auto"/>
        <w:rPr>
          <w:rFonts w:ascii="Times New Roman" w:eastAsia="Times New Roman" w:hAnsi="Times New Roman" w:cs="Times New Roman"/>
          <w:kern w:val="0"/>
          <w:lang w:eastAsia="es-MX"/>
          <w14:ligatures w14:val="none"/>
        </w:rPr>
      </w:pP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Containers/UBF8T346G9.ms/WebArchiveCopyPasteTempFiles/com.microsoft.Word/page27image3244864"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52C055D0" wp14:editId="6D84566E">
            <wp:extent cx="711200" cy="14605"/>
            <wp:effectExtent l="0" t="0" r="0" b="0"/>
            <wp:docPr id="708130589" name="Imagen 2" descr="page27image3244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page27image324486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711200" cy="14605"/>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p>
    <w:p w14:paraId="2C090639"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0"/>
          <w:szCs w:val="20"/>
          <w:lang w:eastAsia="es-MX"/>
          <w14:ligatures w14:val="none"/>
        </w:rPr>
        <w:t xml:space="preserve">Ysla Campbell </w:t>
      </w:r>
    </w:p>
    <w:p w14:paraId="7D1F4055" w14:textId="77777777" w:rsidR="00186F25" w:rsidRDefault="00186F25" w:rsidP="00277C6F">
      <w:pPr>
        <w:spacing w:before="100" w:beforeAutospacing="1" w:after="100" w:afterAutospacing="1" w:line="240" w:lineRule="auto"/>
        <w:rPr>
          <w:rFonts w:ascii="Bely" w:eastAsia="Times New Roman" w:hAnsi="Bely" w:cs="Times New Roman"/>
          <w:b/>
          <w:bCs/>
          <w:kern w:val="0"/>
          <w:sz w:val="22"/>
          <w:szCs w:val="22"/>
          <w:lang w:eastAsia="es-MX"/>
          <w14:ligatures w14:val="none"/>
        </w:rPr>
      </w:pPr>
    </w:p>
    <w:p w14:paraId="45FD64E9" w14:textId="77777777" w:rsidR="00186F25" w:rsidRDefault="00186F25" w:rsidP="00277C6F">
      <w:pPr>
        <w:spacing w:before="100" w:beforeAutospacing="1" w:after="100" w:afterAutospacing="1" w:line="240" w:lineRule="auto"/>
        <w:rPr>
          <w:rFonts w:ascii="Bely" w:eastAsia="Times New Roman" w:hAnsi="Bely" w:cs="Times New Roman"/>
          <w:b/>
          <w:bCs/>
          <w:kern w:val="0"/>
          <w:sz w:val="22"/>
          <w:szCs w:val="22"/>
          <w:lang w:eastAsia="es-MX"/>
          <w14:ligatures w14:val="none"/>
        </w:rPr>
      </w:pPr>
    </w:p>
    <w:p w14:paraId="34C0DC94" w14:textId="77777777" w:rsidR="00186F25" w:rsidRDefault="00186F25" w:rsidP="00277C6F">
      <w:pPr>
        <w:spacing w:before="100" w:beforeAutospacing="1" w:after="100" w:afterAutospacing="1" w:line="240" w:lineRule="auto"/>
        <w:rPr>
          <w:rFonts w:ascii="Bely" w:eastAsia="Times New Roman" w:hAnsi="Bely" w:cs="Times New Roman"/>
          <w:b/>
          <w:bCs/>
          <w:kern w:val="0"/>
          <w:sz w:val="22"/>
          <w:szCs w:val="22"/>
          <w:lang w:eastAsia="es-MX"/>
          <w14:ligatures w14:val="none"/>
        </w:rPr>
      </w:pPr>
    </w:p>
    <w:p w14:paraId="7140850E" w14:textId="25151484"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b/>
          <w:bCs/>
          <w:kern w:val="0"/>
          <w:sz w:val="22"/>
          <w:szCs w:val="22"/>
          <w:lang w:eastAsia="es-MX"/>
          <w14:ligatures w14:val="none"/>
        </w:rPr>
        <w:t xml:space="preserve">28 </w:t>
      </w:r>
    </w:p>
    <w:p w14:paraId="533D6DCF"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18"/>
          <w:szCs w:val="18"/>
          <w:lang w:eastAsia="es-MX"/>
          <w14:ligatures w14:val="none"/>
        </w:rPr>
        <w:t xml:space="preserve">Alarconiana VI </w:t>
      </w:r>
    </w:p>
    <w:p w14:paraId="76AA8479"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i/>
          <w:iCs/>
          <w:kern w:val="0"/>
          <w:sz w:val="22"/>
          <w:szCs w:val="22"/>
          <w:lang w:eastAsia="es-MX"/>
          <w14:ligatures w14:val="none"/>
        </w:rPr>
        <w:lastRenderedPageBreak/>
        <w:t xml:space="preserve">———, Los pechos privilegiados </w:t>
      </w:r>
      <w:r w:rsidRPr="00277C6F">
        <w:rPr>
          <w:rFonts w:ascii="Bely" w:eastAsia="Times New Roman" w:hAnsi="Bely" w:cs="Times New Roman"/>
          <w:kern w:val="0"/>
          <w:sz w:val="22"/>
          <w:szCs w:val="22"/>
          <w:lang w:eastAsia="es-MX"/>
          <w14:ligatures w14:val="none"/>
        </w:rPr>
        <w:t xml:space="preserve">(ed. Ysla Campbell). Universidad Autónoma de Ciudad Juárez, Ciudad Juárez, 2016, vol. 18 (Col. Obras Dramáticas Completas, dir. Ysla Campbell). </w:t>
      </w:r>
    </w:p>
    <w:p w14:paraId="06A913D7"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 xml:space="preserve">Santa María, Juan de, </w:t>
      </w:r>
      <w:r w:rsidRPr="00277C6F">
        <w:rPr>
          <w:rFonts w:ascii="Bely" w:eastAsia="Times New Roman" w:hAnsi="Bely" w:cs="Times New Roman"/>
          <w:i/>
          <w:iCs/>
          <w:kern w:val="0"/>
          <w:sz w:val="22"/>
          <w:szCs w:val="22"/>
          <w:lang w:eastAsia="es-MX"/>
          <w14:ligatures w14:val="none"/>
        </w:rPr>
        <w:t>Tratado de Repvblica y policía christiana para Reyes y Principes</w:t>
      </w:r>
      <w:r w:rsidRPr="00277C6F">
        <w:rPr>
          <w:rFonts w:ascii="Bely" w:eastAsia="Times New Roman" w:hAnsi="Bely" w:cs="Times New Roman"/>
          <w:kern w:val="0"/>
          <w:sz w:val="22"/>
          <w:szCs w:val="22"/>
          <w:lang w:eastAsia="es-MX"/>
          <w14:ligatures w14:val="none"/>
        </w:rPr>
        <w:t xml:space="preserve">. Imprenta Real, Madrid, 1615. </w:t>
      </w:r>
    </w:p>
    <w:p w14:paraId="1F6AD894"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 xml:space="preserve">Tomás y Valiente, Francisco, </w:t>
      </w:r>
      <w:r w:rsidRPr="00277C6F">
        <w:rPr>
          <w:rFonts w:ascii="Bely" w:eastAsia="Times New Roman" w:hAnsi="Bely" w:cs="Times New Roman"/>
          <w:i/>
          <w:iCs/>
          <w:kern w:val="0"/>
          <w:sz w:val="22"/>
          <w:szCs w:val="22"/>
          <w:lang w:eastAsia="es-MX"/>
          <w14:ligatures w14:val="none"/>
        </w:rPr>
        <w:t>Los validos en la monarquía españo- la del siglo XVII</w:t>
      </w:r>
      <w:r w:rsidRPr="00277C6F">
        <w:rPr>
          <w:rFonts w:ascii="Bely" w:eastAsia="Times New Roman" w:hAnsi="Bely" w:cs="Times New Roman"/>
          <w:kern w:val="0"/>
          <w:sz w:val="22"/>
          <w:szCs w:val="22"/>
          <w:lang w:eastAsia="es-MX"/>
          <w14:ligatures w14:val="none"/>
        </w:rPr>
        <w:t xml:space="preserve">. Siglo XXI, Madrid, 2a ed., 1990, </w:t>
      </w:r>
    </w:p>
    <w:p w14:paraId="61036574" w14:textId="2282ABAF"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kern w:val="0"/>
          <w:sz w:val="22"/>
          <w:szCs w:val="22"/>
          <w:lang w:eastAsia="es-MX"/>
          <w14:ligatures w14:val="none"/>
        </w:rPr>
        <w:t xml:space="preserve">Vega García-Luengos, Germán, “Alarcón y el sorprendente retorno de don Domingo de don Blas. Tesis e hipótesis sobre el hallazgo de una comedia perdida”, en Ysla Campbell (ed.), </w:t>
      </w:r>
      <w:r w:rsidRPr="00277C6F">
        <w:rPr>
          <w:rFonts w:ascii="Bely" w:eastAsia="Times New Roman" w:hAnsi="Bely" w:cs="Times New Roman"/>
          <w:i/>
          <w:iCs/>
          <w:kern w:val="0"/>
          <w:sz w:val="22"/>
          <w:szCs w:val="22"/>
          <w:lang w:eastAsia="es-MX"/>
          <w14:ligatures w14:val="none"/>
        </w:rPr>
        <w:t>El escritor y la escena II</w:t>
      </w:r>
      <w:r w:rsidRPr="00277C6F">
        <w:rPr>
          <w:rFonts w:ascii="Bely" w:eastAsia="Times New Roman" w:hAnsi="Bely" w:cs="Times New Roman"/>
          <w:kern w:val="0"/>
          <w:sz w:val="22"/>
          <w:szCs w:val="22"/>
          <w:lang w:eastAsia="es-MX"/>
          <w14:ligatures w14:val="none"/>
        </w:rPr>
        <w:t xml:space="preserve">. Universidad Autónoma de Ciu- dad Juárez, Ciudad Juárez, 1994, pp. 13-36. </w:t>
      </w:r>
    </w:p>
    <w:p w14:paraId="5A57FC1D" w14:textId="68CA3744"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i/>
          <w:iCs/>
          <w:kern w:val="0"/>
          <w:sz w:val="22"/>
          <w:szCs w:val="22"/>
          <w:lang w:eastAsia="es-MX"/>
          <w14:ligatures w14:val="none"/>
        </w:rPr>
        <w:t xml:space="preserve">———, </w:t>
      </w:r>
      <w:r w:rsidRPr="00277C6F">
        <w:rPr>
          <w:rFonts w:ascii="Bely" w:eastAsia="Times New Roman" w:hAnsi="Bely" w:cs="Times New Roman"/>
          <w:kern w:val="0"/>
          <w:sz w:val="22"/>
          <w:szCs w:val="22"/>
          <w:lang w:eastAsia="es-MX"/>
          <w14:ligatures w14:val="none"/>
        </w:rPr>
        <w:t xml:space="preserve">“Introducción” a su edición de la </w:t>
      </w:r>
      <w:r w:rsidRPr="00277C6F">
        <w:rPr>
          <w:rFonts w:ascii="Bely" w:eastAsia="Times New Roman" w:hAnsi="Bely" w:cs="Times New Roman"/>
          <w:i/>
          <w:iCs/>
          <w:kern w:val="0"/>
          <w:sz w:val="22"/>
          <w:szCs w:val="22"/>
          <w:lang w:eastAsia="es-MX"/>
          <w14:ligatures w14:val="none"/>
        </w:rPr>
        <w:t>Segunda parte del acomodado don Domingo de don Blas...</w:t>
      </w:r>
      <w:r w:rsidRPr="00277C6F">
        <w:rPr>
          <w:rFonts w:ascii="Bely" w:eastAsia="Times New Roman" w:hAnsi="Bely" w:cs="Times New Roman"/>
          <w:kern w:val="0"/>
          <w:sz w:val="22"/>
          <w:szCs w:val="22"/>
          <w:lang w:eastAsia="es-MX"/>
          <w14:ligatures w14:val="none"/>
        </w:rPr>
        <w:t xml:space="preserve">, ed. cit. </w:t>
      </w:r>
    </w:p>
    <w:p w14:paraId="7C6FD0BA" w14:textId="39412C59" w:rsidR="00277C6F" w:rsidRPr="00277C6F" w:rsidRDefault="00277C6F" w:rsidP="00277C6F">
      <w:pPr>
        <w:spacing w:after="0" w:line="240" w:lineRule="auto"/>
        <w:rPr>
          <w:rFonts w:ascii="Times New Roman" w:eastAsia="Times New Roman" w:hAnsi="Times New Roman" w:cs="Times New Roman"/>
          <w:kern w:val="0"/>
          <w:lang w:eastAsia="es-MX"/>
          <w14:ligatures w14:val="none"/>
        </w:rPr>
      </w:pPr>
      <w:r w:rsidRPr="00277C6F">
        <w:rPr>
          <w:rFonts w:ascii="Times New Roman" w:eastAsia="Times New Roman" w:hAnsi="Times New Roman" w:cs="Times New Roman"/>
          <w:kern w:val="0"/>
          <w:lang w:eastAsia="es-MX"/>
          <w14:ligatures w14:val="none"/>
        </w:rPr>
        <w:fldChar w:fldCharType="begin"/>
      </w:r>
      <w:r w:rsidRPr="00277C6F">
        <w:rPr>
          <w:rFonts w:ascii="Times New Roman" w:eastAsia="Times New Roman" w:hAnsi="Times New Roman" w:cs="Times New Roman"/>
          <w:kern w:val="0"/>
          <w:lang w:eastAsia="es-MX"/>
          <w14:ligatures w14:val="none"/>
        </w:rPr>
        <w:instrText xml:space="preserve"> INCLUDEPICTURE "/Users/yslacampbell/Library/Group Containers/UBF8T346G9.ms/WebArchiveCopyPasteTempFiles/com.microsoft.Word/page28image3568848" \* MERGEFORMATINET </w:instrText>
      </w:r>
      <w:r w:rsidRPr="00277C6F">
        <w:rPr>
          <w:rFonts w:ascii="Times New Roman" w:eastAsia="Times New Roman" w:hAnsi="Times New Roman" w:cs="Times New Roman"/>
          <w:kern w:val="0"/>
          <w:lang w:eastAsia="es-MX"/>
          <w14:ligatures w14:val="none"/>
        </w:rPr>
        <w:fldChar w:fldCharType="separate"/>
      </w:r>
      <w:r w:rsidRPr="00277C6F">
        <w:rPr>
          <w:rFonts w:ascii="Times New Roman" w:eastAsia="Times New Roman" w:hAnsi="Times New Roman" w:cs="Times New Roman"/>
          <w:noProof/>
          <w:kern w:val="0"/>
          <w:lang w:eastAsia="es-MX"/>
          <w14:ligatures w14:val="none"/>
        </w:rPr>
        <w:drawing>
          <wp:inline distT="0" distB="0" distL="0" distR="0" wp14:anchorId="37A8E3A1" wp14:editId="56C75CD5">
            <wp:extent cx="711200" cy="14605"/>
            <wp:effectExtent l="0" t="0" r="0" b="0"/>
            <wp:docPr id="1999837170" name="Imagen 1" descr="page28image3568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page28image356884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11200" cy="14605"/>
                    </a:xfrm>
                    <a:prstGeom prst="rect">
                      <a:avLst/>
                    </a:prstGeom>
                    <a:noFill/>
                    <a:ln>
                      <a:noFill/>
                    </a:ln>
                  </pic:spPr>
                </pic:pic>
              </a:graphicData>
            </a:graphic>
          </wp:inline>
        </w:drawing>
      </w:r>
      <w:r w:rsidRPr="00277C6F">
        <w:rPr>
          <w:rFonts w:ascii="Times New Roman" w:eastAsia="Times New Roman" w:hAnsi="Times New Roman" w:cs="Times New Roman"/>
          <w:kern w:val="0"/>
          <w:lang w:eastAsia="es-MX"/>
          <w14:ligatures w14:val="none"/>
        </w:rPr>
        <w:fldChar w:fldCharType="end"/>
      </w:r>
    </w:p>
    <w:p w14:paraId="68A77ADC"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color w:val="333333"/>
          <w:kern w:val="0"/>
          <w:sz w:val="20"/>
          <w:szCs w:val="20"/>
          <w:lang w:eastAsia="es-MX"/>
          <w14:ligatures w14:val="none"/>
        </w:rPr>
        <w:t xml:space="preserve">En torno a otra modalidad de la privanza: </w:t>
      </w:r>
    </w:p>
    <w:p w14:paraId="7C213D88" w14:textId="77777777" w:rsidR="00277C6F" w:rsidRPr="00277C6F" w:rsidRDefault="00277C6F" w:rsidP="00277C6F">
      <w:pPr>
        <w:spacing w:before="100" w:beforeAutospacing="1" w:after="100" w:afterAutospacing="1" w:line="240" w:lineRule="auto"/>
        <w:rPr>
          <w:rFonts w:ascii="Times New Roman" w:eastAsia="Times New Roman" w:hAnsi="Times New Roman" w:cs="Times New Roman"/>
          <w:kern w:val="0"/>
          <w:lang w:eastAsia="es-MX"/>
          <w14:ligatures w14:val="none"/>
        </w:rPr>
      </w:pPr>
      <w:r w:rsidRPr="00277C6F">
        <w:rPr>
          <w:rFonts w:ascii="Bely" w:eastAsia="Times New Roman" w:hAnsi="Bely" w:cs="Times New Roman"/>
          <w:i/>
          <w:iCs/>
          <w:color w:val="333333"/>
          <w:kern w:val="0"/>
          <w:sz w:val="20"/>
          <w:szCs w:val="20"/>
          <w:lang w:eastAsia="es-MX"/>
          <w14:ligatures w14:val="none"/>
        </w:rPr>
        <w:t xml:space="preserve">El acomodado don Domingo de don Blas </w:t>
      </w:r>
    </w:p>
    <w:p w14:paraId="1730C403" w14:textId="77777777" w:rsidR="00277C6F" w:rsidRDefault="00277C6F"/>
    <w:sectPr w:rsidR="00277C6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Bely">
    <w:altName w:val="Cambria"/>
    <w:panose1 w:val="020B0604020202020204"/>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6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7C6F"/>
    <w:rsid w:val="00186F25"/>
    <w:rsid w:val="00277C6F"/>
    <w:rsid w:val="0049428C"/>
    <w:rsid w:val="00C277CA"/>
    <w:rsid w:val="00E2361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4:docId w14:val="2BFE748A"/>
  <w15:chartTrackingRefBased/>
  <w15:docId w15:val="{B3BB467E-A92E-BD47-8D04-68C9067A9F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277C6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277C6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277C6F"/>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277C6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277C6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277C6F"/>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277C6F"/>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277C6F"/>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277C6F"/>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77C6F"/>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277C6F"/>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277C6F"/>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277C6F"/>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277C6F"/>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277C6F"/>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277C6F"/>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277C6F"/>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277C6F"/>
    <w:rPr>
      <w:rFonts w:eastAsiaTheme="majorEastAsia" w:cstheme="majorBidi"/>
      <w:color w:val="272727" w:themeColor="text1" w:themeTint="D8"/>
    </w:rPr>
  </w:style>
  <w:style w:type="paragraph" w:styleId="Ttulo">
    <w:name w:val="Title"/>
    <w:basedOn w:val="Normal"/>
    <w:next w:val="Normal"/>
    <w:link w:val="TtuloCar"/>
    <w:uiPriority w:val="10"/>
    <w:qFormat/>
    <w:rsid w:val="00277C6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277C6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277C6F"/>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277C6F"/>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277C6F"/>
    <w:pPr>
      <w:spacing w:before="160"/>
      <w:jc w:val="center"/>
    </w:pPr>
    <w:rPr>
      <w:i/>
      <w:iCs/>
      <w:color w:val="404040" w:themeColor="text1" w:themeTint="BF"/>
    </w:rPr>
  </w:style>
  <w:style w:type="character" w:customStyle="1" w:styleId="CitaCar">
    <w:name w:val="Cita Car"/>
    <w:basedOn w:val="Fuentedeprrafopredeter"/>
    <w:link w:val="Cita"/>
    <w:uiPriority w:val="29"/>
    <w:rsid w:val="00277C6F"/>
    <w:rPr>
      <w:i/>
      <w:iCs/>
      <w:color w:val="404040" w:themeColor="text1" w:themeTint="BF"/>
    </w:rPr>
  </w:style>
  <w:style w:type="paragraph" w:styleId="Prrafodelista">
    <w:name w:val="List Paragraph"/>
    <w:basedOn w:val="Normal"/>
    <w:uiPriority w:val="34"/>
    <w:qFormat/>
    <w:rsid w:val="00277C6F"/>
    <w:pPr>
      <w:ind w:left="720"/>
      <w:contextualSpacing/>
    </w:pPr>
  </w:style>
  <w:style w:type="character" w:styleId="nfasisintenso">
    <w:name w:val="Intense Emphasis"/>
    <w:basedOn w:val="Fuentedeprrafopredeter"/>
    <w:uiPriority w:val="21"/>
    <w:qFormat/>
    <w:rsid w:val="00277C6F"/>
    <w:rPr>
      <w:i/>
      <w:iCs/>
      <w:color w:val="0F4761" w:themeColor="accent1" w:themeShade="BF"/>
    </w:rPr>
  </w:style>
  <w:style w:type="paragraph" w:styleId="Citadestacada">
    <w:name w:val="Intense Quote"/>
    <w:basedOn w:val="Normal"/>
    <w:next w:val="Normal"/>
    <w:link w:val="CitadestacadaCar"/>
    <w:uiPriority w:val="30"/>
    <w:qFormat/>
    <w:rsid w:val="00277C6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277C6F"/>
    <w:rPr>
      <w:i/>
      <w:iCs/>
      <w:color w:val="0F4761" w:themeColor="accent1" w:themeShade="BF"/>
    </w:rPr>
  </w:style>
  <w:style w:type="character" w:styleId="Referenciaintensa">
    <w:name w:val="Intense Reference"/>
    <w:basedOn w:val="Fuentedeprrafopredeter"/>
    <w:uiPriority w:val="32"/>
    <w:qFormat/>
    <w:rsid w:val="00277C6F"/>
    <w:rPr>
      <w:b/>
      <w:bCs/>
      <w:smallCaps/>
      <w:color w:val="0F4761" w:themeColor="accent1" w:themeShade="BF"/>
      <w:spacing w:val="5"/>
    </w:rPr>
  </w:style>
  <w:style w:type="paragraph" w:customStyle="1" w:styleId="msonormal0">
    <w:name w:val="msonormal"/>
    <w:basedOn w:val="Normal"/>
    <w:rsid w:val="00277C6F"/>
    <w:pPr>
      <w:spacing w:before="100" w:beforeAutospacing="1" w:after="100" w:afterAutospacing="1" w:line="240" w:lineRule="auto"/>
    </w:pPr>
    <w:rPr>
      <w:rFonts w:ascii="Times New Roman" w:eastAsia="Times New Roman" w:hAnsi="Times New Roman" w:cs="Times New Roman"/>
      <w:kern w:val="0"/>
      <w:lang w:eastAsia="es-MX"/>
      <w14:ligatures w14:val="none"/>
    </w:rPr>
  </w:style>
  <w:style w:type="paragraph" w:styleId="NormalWeb">
    <w:name w:val="Normal (Web)"/>
    <w:basedOn w:val="Normal"/>
    <w:uiPriority w:val="99"/>
    <w:semiHidden/>
    <w:unhideWhenUsed/>
    <w:rsid w:val="00277C6F"/>
    <w:pPr>
      <w:spacing w:before="100" w:beforeAutospacing="1" w:after="100" w:afterAutospacing="1" w:line="240" w:lineRule="auto"/>
    </w:pPr>
    <w:rPr>
      <w:rFonts w:ascii="Times New Roman" w:eastAsia="Times New Roman" w:hAnsi="Times New Roman" w:cs="Times New Roman"/>
      <w:kern w:val="0"/>
      <w:lang w:eastAsia="es-MX"/>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56788391">
      <w:bodyDiv w:val="1"/>
      <w:marLeft w:val="0"/>
      <w:marRight w:val="0"/>
      <w:marTop w:val="0"/>
      <w:marBottom w:val="0"/>
      <w:divBdr>
        <w:top w:val="none" w:sz="0" w:space="0" w:color="auto"/>
        <w:left w:val="none" w:sz="0" w:space="0" w:color="auto"/>
        <w:bottom w:val="none" w:sz="0" w:space="0" w:color="auto"/>
        <w:right w:val="none" w:sz="0" w:space="0" w:color="auto"/>
      </w:divBdr>
      <w:divsChild>
        <w:div w:id="983461689">
          <w:marLeft w:val="0"/>
          <w:marRight w:val="0"/>
          <w:marTop w:val="0"/>
          <w:marBottom w:val="0"/>
          <w:divBdr>
            <w:top w:val="none" w:sz="0" w:space="0" w:color="auto"/>
            <w:left w:val="none" w:sz="0" w:space="0" w:color="auto"/>
            <w:bottom w:val="none" w:sz="0" w:space="0" w:color="auto"/>
            <w:right w:val="none" w:sz="0" w:space="0" w:color="auto"/>
          </w:divBdr>
          <w:divsChild>
            <w:div w:id="580530927">
              <w:marLeft w:val="0"/>
              <w:marRight w:val="0"/>
              <w:marTop w:val="0"/>
              <w:marBottom w:val="0"/>
              <w:divBdr>
                <w:top w:val="none" w:sz="0" w:space="0" w:color="auto"/>
                <w:left w:val="none" w:sz="0" w:space="0" w:color="auto"/>
                <w:bottom w:val="none" w:sz="0" w:space="0" w:color="auto"/>
                <w:right w:val="none" w:sz="0" w:space="0" w:color="auto"/>
              </w:divBdr>
              <w:divsChild>
                <w:div w:id="284846865">
                  <w:marLeft w:val="0"/>
                  <w:marRight w:val="0"/>
                  <w:marTop w:val="0"/>
                  <w:marBottom w:val="0"/>
                  <w:divBdr>
                    <w:top w:val="none" w:sz="0" w:space="0" w:color="auto"/>
                    <w:left w:val="none" w:sz="0" w:space="0" w:color="auto"/>
                    <w:bottom w:val="none" w:sz="0" w:space="0" w:color="auto"/>
                    <w:right w:val="none" w:sz="0" w:space="0" w:color="auto"/>
                  </w:divBdr>
                </w:div>
              </w:divsChild>
            </w:div>
            <w:div w:id="1072198675">
              <w:marLeft w:val="0"/>
              <w:marRight w:val="0"/>
              <w:marTop w:val="0"/>
              <w:marBottom w:val="0"/>
              <w:divBdr>
                <w:top w:val="none" w:sz="0" w:space="0" w:color="auto"/>
                <w:left w:val="none" w:sz="0" w:space="0" w:color="auto"/>
                <w:bottom w:val="none" w:sz="0" w:space="0" w:color="auto"/>
                <w:right w:val="none" w:sz="0" w:space="0" w:color="auto"/>
              </w:divBdr>
              <w:divsChild>
                <w:div w:id="26611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1274047">
          <w:marLeft w:val="0"/>
          <w:marRight w:val="0"/>
          <w:marTop w:val="0"/>
          <w:marBottom w:val="0"/>
          <w:divBdr>
            <w:top w:val="none" w:sz="0" w:space="0" w:color="auto"/>
            <w:left w:val="none" w:sz="0" w:space="0" w:color="auto"/>
            <w:bottom w:val="none" w:sz="0" w:space="0" w:color="auto"/>
            <w:right w:val="none" w:sz="0" w:space="0" w:color="auto"/>
          </w:divBdr>
          <w:divsChild>
            <w:div w:id="699470839">
              <w:marLeft w:val="0"/>
              <w:marRight w:val="0"/>
              <w:marTop w:val="0"/>
              <w:marBottom w:val="0"/>
              <w:divBdr>
                <w:top w:val="none" w:sz="0" w:space="0" w:color="auto"/>
                <w:left w:val="none" w:sz="0" w:space="0" w:color="auto"/>
                <w:bottom w:val="none" w:sz="0" w:space="0" w:color="auto"/>
                <w:right w:val="none" w:sz="0" w:space="0" w:color="auto"/>
              </w:divBdr>
              <w:divsChild>
                <w:div w:id="84960191">
                  <w:marLeft w:val="0"/>
                  <w:marRight w:val="0"/>
                  <w:marTop w:val="0"/>
                  <w:marBottom w:val="0"/>
                  <w:divBdr>
                    <w:top w:val="none" w:sz="0" w:space="0" w:color="auto"/>
                    <w:left w:val="none" w:sz="0" w:space="0" w:color="auto"/>
                    <w:bottom w:val="none" w:sz="0" w:space="0" w:color="auto"/>
                    <w:right w:val="none" w:sz="0" w:space="0" w:color="auto"/>
                  </w:divBdr>
                </w:div>
              </w:divsChild>
            </w:div>
            <w:div w:id="1028876957">
              <w:marLeft w:val="0"/>
              <w:marRight w:val="0"/>
              <w:marTop w:val="0"/>
              <w:marBottom w:val="0"/>
              <w:divBdr>
                <w:top w:val="none" w:sz="0" w:space="0" w:color="auto"/>
                <w:left w:val="none" w:sz="0" w:space="0" w:color="auto"/>
                <w:bottom w:val="none" w:sz="0" w:space="0" w:color="auto"/>
                <w:right w:val="none" w:sz="0" w:space="0" w:color="auto"/>
              </w:divBdr>
              <w:divsChild>
                <w:div w:id="1777290050">
                  <w:marLeft w:val="0"/>
                  <w:marRight w:val="0"/>
                  <w:marTop w:val="0"/>
                  <w:marBottom w:val="0"/>
                  <w:divBdr>
                    <w:top w:val="none" w:sz="0" w:space="0" w:color="auto"/>
                    <w:left w:val="none" w:sz="0" w:space="0" w:color="auto"/>
                    <w:bottom w:val="none" w:sz="0" w:space="0" w:color="auto"/>
                    <w:right w:val="none" w:sz="0" w:space="0" w:color="auto"/>
                  </w:divBdr>
                </w:div>
              </w:divsChild>
            </w:div>
            <w:div w:id="1575316936">
              <w:marLeft w:val="0"/>
              <w:marRight w:val="0"/>
              <w:marTop w:val="0"/>
              <w:marBottom w:val="0"/>
              <w:divBdr>
                <w:top w:val="none" w:sz="0" w:space="0" w:color="auto"/>
                <w:left w:val="none" w:sz="0" w:space="0" w:color="auto"/>
                <w:bottom w:val="none" w:sz="0" w:space="0" w:color="auto"/>
                <w:right w:val="none" w:sz="0" w:space="0" w:color="auto"/>
              </w:divBdr>
              <w:divsChild>
                <w:div w:id="585498840">
                  <w:marLeft w:val="0"/>
                  <w:marRight w:val="0"/>
                  <w:marTop w:val="0"/>
                  <w:marBottom w:val="0"/>
                  <w:divBdr>
                    <w:top w:val="none" w:sz="0" w:space="0" w:color="auto"/>
                    <w:left w:val="none" w:sz="0" w:space="0" w:color="auto"/>
                    <w:bottom w:val="none" w:sz="0" w:space="0" w:color="auto"/>
                    <w:right w:val="none" w:sz="0" w:space="0" w:color="auto"/>
                  </w:divBdr>
                </w:div>
              </w:divsChild>
            </w:div>
            <w:div w:id="612247837">
              <w:marLeft w:val="0"/>
              <w:marRight w:val="0"/>
              <w:marTop w:val="0"/>
              <w:marBottom w:val="0"/>
              <w:divBdr>
                <w:top w:val="none" w:sz="0" w:space="0" w:color="auto"/>
                <w:left w:val="none" w:sz="0" w:space="0" w:color="auto"/>
                <w:bottom w:val="none" w:sz="0" w:space="0" w:color="auto"/>
                <w:right w:val="none" w:sz="0" w:space="0" w:color="auto"/>
              </w:divBdr>
              <w:divsChild>
                <w:div w:id="706948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1026464">
          <w:marLeft w:val="0"/>
          <w:marRight w:val="0"/>
          <w:marTop w:val="0"/>
          <w:marBottom w:val="0"/>
          <w:divBdr>
            <w:top w:val="none" w:sz="0" w:space="0" w:color="auto"/>
            <w:left w:val="none" w:sz="0" w:space="0" w:color="auto"/>
            <w:bottom w:val="none" w:sz="0" w:space="0" w:color="auto"/>
            <w:right w:val="none" w:sz="0" w:space="0" w:color="auto"/>
          </w:divBdr>
          <w:divsChild>
            <w:div w:id="1160150201">
              <w:marLeft w:val="0"/>
              <w:marRight w:val="0"/>
              <w:marTop w:val="0"/>
              <w:marBottom w:val="0"/>
              <w:divBdr>
                <w:top w:val="none" w:sz="0" w:space="0" w:color="auto"/>
                <w:left w:val="none" w:sz="0" w:space="0" w:color="auto"/>
                <w:bottom w:val="none" w:sz="0" w:space="0" w:color="auto"/>
                <w:right w:val="none" w:sz="0" w:space="0" w:color="auto"/>
              </w:divBdr>
              <w:divsChild>
                <w:div w:id="637491872">
                  <w:marLeft w:val="0"/>
                  <w:marRight w:val="0"/>
                  <w:marTop w:val="0"/>
                  <w:marBottom w:val="0"/>
                  <w:divBdr>
                    <w:top w:val="none" w:sz="0" w:space="0" w:color="auto"/>
                    <w:left w:val="none" w:sz="0" w:space="0" w:color="auto"/>
                    <w:bottom w:val="none" w:sz="0" w:space="0" w:color="auto"/>
                    <w:right w:val="none" w:sz="0" w:space="0" w:color="auto"/>
                  </w:divBdr>
                </w:div>
              </w:divsChild>
            </w:div>
            <w:div w:id="212890628">
              <w:marLeft w:val="0"/>
              <w:marRight w:val="0"/>
              <w:marTop w:val="0"/>
              <w:marBottom w:val="0"/>
              <w:divBdr>
                <w:top w:val="none" w:sz="0" w:space="0" w:color="auto"/>
                <w:left w:val="none" w:sz="0" w:space="0" w:color="auto"/>
                <w:bottom w:val="none" w:sz="0" w:space="0" w:color="auto"/>
                <w:right w:val="none" w:sz="0" w:space="0" w:color="auto"/>
              </w:divBdr>
              <w:divsChild>
                <w:div w:id="2027171685">
                  <w:marLeft w:val="0"/>
                  <w:marRight w:val="0"/>
                  <w:marTop w:val="0"/>
                  <w:marBottom w:val="0"/>
                  <w:divBdr>
                    <w:top w:val="none" w:sz="0" w:space="0" w:color="auto"/>
                    <w:left w:val="none" w:sz="0" w:space="0" w:color="auto"/>
                    <w:bottom w:val="none" w:sz="0" w:space="0" w:color="auto"/>
                    <w:right w:val="none" w:sz="0" w:space="0" w:color="auto"/>
                  </w:divBdr>
                </w:div>
                <w:div w:id="1346904267">
                  <w:marLeft w:val="0"/>
                  <w:marRight w:val="0"/>
                  <w:marTop w:val="0"/>
                  <w:marBottom w:val="0"/>
                  <w:divBdr>
                    <w:top w:val="none" w:sz="0" w:space="0" w:color="auto"/>
                    <w:left w:val="none" w:sz="0" w:space="0" w:color="auto"/>
                    <w:bottom w:val="none" w:sz="0" w:space="0" w:color="auto"/>
                    <w:right w:val="none" w:sz="0" w:space="0" w:color="auto"/>
                  </w:divBdr>
                </w:div>
              </w:divsChild>
            </w:div>
            <w:div w:id="2099013381">
              <w:marLeft w:val="0"/>
              <w:marRight w:val="0"/>
              <w:marTop w:val="0"/>
              <w:marBottom w:val="0"/>
              <w:divBdr>
                <w:top w:val="none" w:sz="0" w:space="0" w:color="auto"/>
                <w:left w:val="none" w:sz="0" w:space="0" w:color="auto"/>
                <w:bottom w:val="none" w:sz="0" w:space="0" w:color="auto"/>
                <w:right w:val="none" w:sz="0" w:space="0" w:color="auto"/>
              </w:divBdr>
              <w:divsChild>
                <w:div w:id="1877112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5706335">
          <w:marLeft w:val="0"/>
          <w:marRight w:val="0"/>
          <w:marTop w:val="0"/>
          <w:marBottom w:val="0"/>
          <w:divBdr>
            <w:top w:val="none" w:sz="0" w:space="0" w:color="auto"/>
            <w:left w:val="none" w:sz="0" w:space="0" w:color="auto"/>
            <w:bottom w:val="none" w:sz="0" w:space="0" w:color="auto"/>
            <w:right w:val="none" w:sz="0" w:space="0" w:color="auto"/>
          </w:divBdr>
          <w:divsChild>
            <w:div w:id="757218738">
              <w:marLeft w:val="0"/>
              <w:marRight w:val="0"/>
              <w:marTop w:val="0"/>
              <w:marBottom w:val="0"/>
              <w:divBdr>
                <w:top w:val="none" w:sz="0" w:space="0" w:color="auto"/>
                <w:left w:val="none" w:sz="0" w:space="0" w:color="auto"/>
                <w:bottom w:val="none" w:sz="0" w:space="0" w:color="auto"/>
                <w:right w:val="none" w:sz="0" w:space="0" w:color="auto"/>
              </w:divBdr>
              <w:divsChild>
                <w:div w:id="971400760">
                  <w:marLeft w:val="0"/>
                  <w:marRight w:val="0"/>
                  <w:marTop w:val="0"/>
                  <w:marBottom w:val="0"/>
                  <w:divBdr>
                    <w:top w:val="none" w:sz="0" w:space="0" w:color="auto"/>
                    <w:left w:val="none" w:sz="0" w:space="0" w:color="auto"/>
                    <w:bottom w:val="none" w:sz="0" w:space="0" w:color="auto"/>
                    <w:right w:val="none" w:sz="0" w:space="0" w:color="auto"/>
                  </w:divBdr>
                </w:div>
                <w:div w:id="291713899">
                  <w:marLeft w:val="0"/>
                  <w:marRight w:val="0"/>
                  <w:marTop w:val="0"/>
                  <w:marBottom w:val="0"/>
                  <w:divBdr>
                    <w:top w:val="none" w:sz="0" w:space="0" w:color="auto"/>
                    <w:left w:val="none" w:sz="0" w:space="0" w:color="auto"/>
                    <w:bottom w:val="none" w:sz="0" w:space="0" w:color="auto"/>
                    <w:right w:val="none" w:sz="0" w:space="0" w:color="auto"/>
                  </w:divBdr>
                </w:div>
              </w:divsChild>
            </w:div>
            <w:div w:id="257493207">
              <w:marLeft w:val="0"/>
              <w:marRight w:val="0"/>
              <w:marTop w:val="0"/>
              <w:marBottom w:val="0"/>
              <w:divBdr>
                <w:top w:val="none" w:sz="0" w:space="0" w:color="auto"/>
                <w:left w:val="none" w:sz="0" w:space="0" w:color="auto"/>
                <w:bottom w:val="none" w:sz="0" w:space="0" w:color="auto"/>
                <w:right w:val="none" w:sz="0" w:space="0" w:color="auto"/>
              </w:divBdr>
              <w:divsChild>
                <w:div w:id="1637951187">
                  <w:marLeft w:val="0"/>
                  <w:marRight w:val="0"/>
                  <w:marTop w:val="0"/>
                  <w:marBottom w:val="0"/>
                  <w:divBdr>
                    <w:top w:val="none" w:sz="0" w:space="0" w:color="auto"/>
                    <w:left w:val="none" w:sz="0" w:space="0" w:color="auto"/>
                    <w:bottom w:val="none" w:sz="0" w:space="0" w:color="auto"/>
                    <w:right w:val="none" w:sz="0" w:space="0" w:color="auto"/>
                  </w:divBdr>
                </w:div>
              </w:divsChild>
            </w:div>
            <w:div w:id="1968659435">
              <w:marLeft w:val="0"/>
              <w:marRight w:val="0"/>
              <w:marTop w:val="0"/>
              <w:marBottom w:val="0"/>
              <w:divBdr>
                <w:top w:val="none" w:sz="0" w:space="0" w:color="auto"/>
                <w:left w:val="none" w:sz="0" w:space="0" w:color="auto"/>
                <w:bottom w:val="none" w:sz="0" w:space="0" w:color="auto"/>
                <w:right w:val="none" w:sz="0" w:space="0" w:color="auto"/>
              </w:divBdr>
              <w:divsChild>
                <w:div w:id="879707611">
                  <w:marLeft w:val="0"/>
                  <w:marRight w:val="0"/>
                  <w:marTop w:val="0"/>
                  <w:marBottom w:val="0"/>
                  <w:divBdr>
                    <w:top w:val="none" w:sz="0" w:space="0" w:color="auto"/>
                    <w:left w:val="none" w:sz="0" w:space="0" w:color="auto"/>
                    <w:bottom w:val="none" w:sz="0" w:space="0" w:color="auto"/>
                    <w:right w:val="none" w:sz="0" w:space="0" w:color="auto"/>
                  </w:divBdr>
                </w:div>
              </w:divsChild>
            </w:div>
            <w:div w:id="1835149066">
              <w:marLeft w:val="0"/>
              <w:marRight w:val="0"/>
              <w:marTop w:val="0"/>
              <w:marBottom w:val="0"/>
              <w:divBdr>
                <w:top w:val="none" w:sz="0" w:space="0" w:color="auto"/>
                <w:left w:val="none" w:sz="0" w:space="0" w:color="auto"/>
                <w:bottom w:val="none" w:sz="0" w:space="0" w:color="auto"/>
                <w:right w:val="none" w:sz="0" w:space="0" w:color="auto"/>
              </w:divBdr>
              <w:divsChild>
                <w:div w:id="1781534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5733428">
          <w:marLeft w:val="0"/>
          <w:marRight w:val="0"/>
          <w:marTop w:val="0"/>
          <w:marBottom w:val="0"/>
          <w:divBdr>
            <w:top w:val="none" w:sz="0" w:space="0" w:color="auto"/>
            <w:left w:val="none" w:sz="0" w:space="0" w:color="auto"/>
            <w:bottom w:val="none" w:sz="0" w:space="0" w:color="auto"/>
            <w:right w:val="none" w:sz="0" w:space="0" w:color="auto"/>
          </w:divBdr>
          <w:divsChild>
            <w:div w:id="1102720320">
              <w:marLeft w:val="0"/>
              <w:marRight w:val="0"/>
              <w:marTop w:val="0"/>
              <w:marBottom w:val="0"/>
              <w:divBdr>
                <w:top w:val="none" w:sz="0" w:space="0" w:color="auto"/>
                <w:left w:val="none" w:sz="0" w:space="0" w:color="auto"/>
                <w:bottom w:val="none" w:sz="0" w:space="0" w:color="auto"/>
                <w:right w:val="none" w:sz="0" w:space="0" w:color="auto"/>
              </w:divBdr>
              <w:divsChild>
                <w:div w:id="1785954268">
                  <w:marLeft w:val="0"/>
                  <w:marRight w:val="0"/>
                  <w:marTop w:val="0"/>
                  <w:marBottom w:val="0"/>
                  <w:divBdr>
                    <w:top w:val="none" w:sz="0" w:space="0" w:color="auto"/>
                    <w:left w:val="none" w:sz="0" w:space="0" w:color="auto"/>
                    <w:bottom w:val="none" w:sz="0" w:space="0" w:color="auto"/>
                    <w:right w:val="none" w:sz="0" w:space="0" w:color="auto"/>
                  </w:divBdr>
                </w:div>
              </w:divsChild>
            </w:div>
            <w:div w:id="280722362">
              <w:marLeft w:val="0"/>
              <w:marRight w:val="0"/>
              <w:marTop w:val="0"/>
              <w:marBottom w:val="0"/>
              <w:divBdr>
                <w:top w:val="none" w:sz="0" w:space="0" w:color="auto"/>
                <w:left w:val="none" w:sz="0" w:space="0" w:color="auto"/>
                <w:bottom w:val="none" w:sz="0" w:space="0" w:color="auto"/>
                <w:right w:val="none" w:sz="0" w:space="0" w:color="auto"/>
              </w:divBdr>
              <w:divsChild>
                <w:div w:id="106044535">
                  <w:marLeft w:val="0"/>
                  <w:marRight w:val="0"/>
                  <w:marTop w:val="0"/>
                  <w:marBottom w:val="0"/>
                  <w:divBdr>
                    <w:top w:val="none" w:sz="0" w:space="0" w:color="auto"/>
                    <w:left w:val="none" w:sz="0" w:space="0" w:color="auto"/>
                    <w:bottom w:val="none" w:sz="0" w:space="0" w:color="auto"/>
                    <w:right w:val="none" w:sz="0" w:space="0" w:color="auto"/>
                  </w:divBdr>
                </w:div>
              </w:divsChild>
            </w:div>
            <w:div w:id="1244880342">
              <w:marLeft w:val="0"/>
              <w:marRight w:val="0"/>
              <w:marTop w:val="0"/>
              <w:marBottom w:val="0"/>
              <w:divBdr>
                <w:top w:val="none" w:sz="0" w:space="0" w:color="auto"/>
                <w:left w:val="none" w:sz="0" w:space="0" w:color="auto"/>
                <w:bottom w:val="none" w:sz="0" w:space="0" w:color="auto"/>
                <w:right w:val="none" w:sz="0" w:space="0" w:color="auto"/>
              </w:divBdr>
              <w:divsChild>
                <w:div w:id="1034619271">
                  <w:marLeft w:val="0"/>
                  <w:marRight w:val="0"/>
                  <w:marTop w:val="0"/>
                  <w:marBottom w:val="0"/>
                  <w:divBdr>
                    <w:top w:val="none" w:sz="0" w:space="0" w:color="auto"/>
                    <w:left w:val="none" w:sz="0" w:space="0" w:color="auto"/>
                    <w:bottom w:val="none" w:sz="0" w:space="0" w:color="auto"/>
                    <w:right w:val="none" w:sz="0" w:space="0" w:color="auto"/>
                  </w:divBdr>
                </w:div>
                <w:div w:id="132330855">
                  <w:marLeft w:val="0"/>
                  <w:marRight w:val="0"/>
                  <w:marTop w:val="0"/>
                  <w:marBottom w:val="0"/>
                  <w:divBdr>
                    <w:top w:val="none" w:sz="0" w:space="0" w:color="auto"/>
                    <w:left w:val="none" w:sz="0" w:space="0" w:color="auto"/>
                    <w:bottom w:val="none" w:sz="0" w:space="0" w:color="auto"/>
                    <w:right w:val="none" w:sz="0" w:space="0" w:color="auto"/>
                  </w:divBdr>
                </w:div>
              </w:divsChild>
            </w:div>
            <w:div w:id="1477604612">
              <w:marLeft w:val="0"/>
              <w:marRight w:val="0"/>
              <w:marTop w:val="0"/>
              <w:marBottom w:val="0"/>
              <w:divBdr>
                <w:top w:val="none" w:sz="0" w:space="0" w:color="auto"/>
                <w:left w:val="none" w:sz="0" w:space="0" w:color="auto"/>
                <w:bottom w:val="none" w:sz="0" w:space="0" w:color="auto"/>
                <w:right w:val="none" w:sz="0" w:space="0" w:color="auto"/>
              </w:divBdr>
              <w:divsChild>
                <w:div w:id="295523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9894651">
          <w:marLeft w:val="0"/>
          <w:marRight w:val="0"/>
          <w:marTop w:val="0"/>
          <w:marBottom w:val="0"/>
          <w:divBdr>
            <w:top w:val="none" w:sz="0" w:space="0" w:color="auto"/>
            <w:left w:val="none" w:sz="0" w:space="0" w:color="auto"/>
            <w:bottom w:val="none" w:sz="0" w:space="0" w:color="auto"/>
            <w:right w:val="none" w:sz="0" w:space="0" w:color="auto"/>
          </w:divBdr>
          <w:divsChild>
            <w:div w:id="1112285604">
              <w:marLeft w:val="0"/>
              <w:marRight w:val="0"/>
              <w:marTop w:val="0"/>
              <w:marBottom w:val="0"/>
              <w:divBdr>
                <w:top w:val="none" w:sz="0" w:space="0" w:color="auto"/>
                <w:left w:val="none" w:sz="0" w:space="0" w:color="auto"/>
                <w:bottom w:val="none" w:sz="0" w:space="0" w:color="auto"/>
                <w:right w:val="none" w:sz="0" w:space="0" w:color="auto"/>
              </w:divBdr>
              <w:divsChild>
                <w:div w:id="2005233876">
                  <w:marLeft w:val="0"/>
                  <w:marRight w:val="0"/>
                  <w:marTop w:val="0"/>
                  <w:marBottom w:val="0"/>
                  <w:divBdr>
                    <w:top w:val="none" w:sz="0" w:space="0" w:color="auto"/>
                    <w:left w:val="none" w:sz="0" w:space="0" w:color="auto"/>
                    <w:bottom w:val="none" w:sz="0" w:space="0" w:color="auto"/>
                    <w:right w:val="none" w:sz="0" w:space="0" w:color="auto"/>
                  </w:divBdr>
                </w:div>
                <w:div w:id="658584881">
                  <w:marLeft w:val="0"/>
                  <w:marRight w:val="0"/>
                  <w:marTop w:val="0"/>
                  <w:marBottom w:val="0"/>
                  <w:divBdr>
                    <w:top w:val="none" w:sz="0" w:space="0" w:color="auto"/>
                    <w:left w:val="none" w:sz="0" w:space="0" w:color="auto"/>
                    <w:bottom w:val="none" w:sz="0" w:space="0" w:color="auto"/>
                    <w:right w:val="none" w:sz="0" w:space="0" w:color="auto"/>
                  </w:divBdr>
                </w:div>
              </w:divsChild>
            </w:div>
            <w:div w:id="459958002">
              <w:marLeft w:val="0"/>
              <w:marRight w:val="0"/>
              <w:marTop w:val="0"/>
              <w:marBottom w:val="0"/>
              <w:divBdr>
                <w:top w:val="none" w:sz="0" w:space="0" w:color="auto"/>
                <w:left w:val="none" w:sz="0" w:space="0" w:color="auto"/>
                <w:bottom w:val="none" w:sz="0" w:space="0" w:color="auto"/>
                <w:right w:val="none" w:sz="0" w:space="0" w:color="auto"/>
              </w:divBdr>
              <w:divsChild>
                <w:div w:id="515385371">
                  <w:marLeft w:val="0"/>
                  <w:marRight w:val="0"/>
                  <w:marTop w:val="0"/>
                  <w:marBottom w:val="0"/>
                  <w:divBdr>
                    <w:top w:val="none" w:sz="0" w:space="0" w:color="auto"/>
                    <w:left w:val="none" w:sz="0" w:space="0" w:color="auto"/>
                    <w:bottom w:val="none" w:sz="0" w:space="0" w:color="auto"/>
                    <w:right w:val="none" w:sz="0" w:space="0" w:color="auto"/>
                  </w:divBdr>
                </w:div>
              </w:divsChild>
            </w:div>
            <w:div w:id="625165544">
              <w:marLeft w:val="0"/>
              <w:marRight w:val="0"/>
              <w:marTop w:val="0"/>
              <w:marBottom w:val="0"/>
              <w:divBdr>
                <w:top w:val="none" w:sz="0" w:space="0" w:color="auto"/>
                <w:left w:val="none" w:sz="0" w:space="0" w:color="auto"/>
                <w:bottom w:val="none" w:sz="0" w:space="0" w:color="auto"/>
                <w:right w:val="none" w:sz="0" w:space="0" w:color="auto"/>
              </w:divBdr>
              <w:divsChild>
                <w:div w:id="38020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4769807">
          <w:marLeft w:val="0"/>
          <w:marRight w:val="0"/>
          <w:marTop w:val="0"/>
          <w:marBottom w:val="0"/>
          <w:divBdr>
            <w:top w:val="none" w:sz="0" w:space="0" w:color="auto"/>
            <w:left w:val="none" w:sz="0" w:space="0" w:color="auto"/>
            <w:bottom w:val="none" w:sz="0" w:space="0" w:color="auto"/>
            <w:right w:val="none" w:sz="0" w:space="0" w:color="auto"/>
          </w:divBdr>
          <w:divsChild>
            <w:div w:id="867639330">
              <w:marLeft w:val="0"/>
              <w:marRight w:val="0"/>
              <w:marTop w:val="0"/>
              <w:marBottom w:val="0"/>
              <w:divBdr>
                <w:top w:val="none" w:sz="0" w:space="0" w:color="auto"/>
                <w:left w:val="none" w:sz="0" w:space="0" w:color="auto"/>
                <w:bottom w:val="none" w:sz="0" w:space="0" w:color="auto"/>
                <w:right w:val="none" w:sz="0" w:space="0" w:color="auto"/>
              </w:divBdr>
              <w:divsChild>
                <w:div w:id="1625430639">
                  <w:marLeft w:val="0"/>
                  <w:marRight w:val="0"/>
                  <w:marTop w:val="0"/>
                  <w:marBottom w:val="0"/>
                  <w:divBdr>
                    <w:top w:val="none" w:sz="0" w:space="0" w:color="auto"/>
                    <w:left w:val="none" w:sz="0" w:space="0" w:color="auto"/>
                    <w:bottom w:val="none" w:sz="0" w:space="0" w:color="auto"/>
                    <w:right w:val="none" w:sz="0" w:space="0" w:color="auto"/>
                  </w:divBdr>
                </w:div>
              </w:divsChild>
            </w:div>
            <w:div w:id="1905752907">
              <w:marLeft w:val="0"/>
              <w:marRight w:val="0"/>
              <w:marTop w:val="0"/>
              <w:marBottom w:val="0"/>
              <w:divBdr>
                <w:top w:val="none" w:sz="0" w:space="0" w:color="auto"/>
                <w:left w:val="none" w:sz="0" w:space="0" w:color="auto"/>
                <w:bottom w:val="none" w:sz="0" w:space="0" w:color="auto"/>
                <w:right w:val="none" w:sz="0" w:space="0" w:color="auto"/>
              </w:divBdr>
              <w:divsChild>
                <w:div w:id="1553735892">
                  <w:marLeft w:val="0"/>
                  <w:marRight w:val="0"/>
                  <w:marTop w:val="0"/>
                  <w:marBottom w:val="0"/>
                  <w:divBdr>
                    <w:top w:val="none" w:sz="0" w:space="0" w:color="auto"/>
                    <w:left w:val="none" w:sz="0" w:space="0" w:color="auto"/>
                    <w:bottom w:val="none" w:sz="0" w:space="0" w:color="auto"/>
                    <w:right w:val="none" w:sz="0" w:space="0" w:color="auto"/>
                  </w:divBdr>
                </w:div>
              </w:divsChild>
            </w:div>
            <w:div w:id="1637635717">
              <w:marLeft w:val="0"/>
              <w:marRight w:val="0"/>
              <w:marTop w:val="0"/>
              <w:marBottom w:val="0"/>
              <w:divBdr>
                <w:top w:val="none" w:sz="0" w:space="0" w:color="auto"/>
                <w:left w:val="none" w:sz="0" w:space="0" w:color="auto"/>
                <w:bottom w:val="none" w:sz="0" w:space="0" w:color="auto"/>
                <w:right w:val="none" w:sz="0" w:space="0" w:color="auto"/>
              </w:divBdr>
              <w:divsChild>
                <w:div w:id="369915668">
                  <w:marLeft w:val="0"/>
                  <w:marRight w:val="0"/>
                  <w:marTop w:val="0"/>
                  <w:marBottom w:val="0"/>
                  <w:divBdr>
                    <w:top w:val="none" w:sz="0" w:space="0" w:color="auto"/>
                    <w:left w:val="none" w:sz="0" w:space="0" w:color="auto"/>
                    <w:bottom w:val="none" w:sz="0" w:space="0" w:color="auto"/>
                    <w:right w:val="none" w:sz="0" w:space="0" w:color="auto"/>
                  </w:divBdr>
                </w:div>
                <w:div w:id="1888180119">
                  <w:marLeft w:val="0"/>
                  <w:marRight w:val="0"/>
                  <w:marTop w:val="0"/>
                  <w:marBottom w:val="0"/>
                  <w:divBdr>
                    <w:top w:val="none" w:sz="0" w:space="0" w:color="auto"/>
                    <w:left w:val="none" w:sz="0" w:space="0" w:color="auto"/>
                    <w:bottom w:val="none" w:sz="0" w:space="0" w:color="auto"/>
                    <w:right w:val="none" w:sz="0" w:space="0" w:color="auto"/>
                  </w:divBdr>
                </w:div>
              </w:divsChild>
            </w:div>
            <w:div w:id="979726470">
              <w:marLeft w:val="0"/>
              <w:marRight w:val="0"/>
              <w:marTop w:val="0"/>
              <w:marBottom w:val="0"/>
              <w:divBdr>
                <w:top w:val="none" w:sz="0" w:space="0" w:color="auto"/>
                <w:left w:val="none" w:sz="0" w:space="0" w:color="auto"/>
                <w:bottom w:val="none" w:sz="0" w:space="0" w:color="auto"/>
                <w:right w:val="none" w:sz="0" w:space="0" w:color="auto"/>
              </w:divBdr>
              <w:divsChild>
                <w:div w:id="1226336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1373781">
          <w:marLeft w:val="0"/>
          <w:marRight w:val="0"/>
          <w:marTop w:val="0"/>
          <w:marBottom w:val="0"/>
          <w:divBdr>
            <w:top w:val="none" w:sz="0" w:space="0" w:color="auto"/>
            <w:left w:val="none" w:sz="0" w:space="0" w:color="auto"/>
            <w:bottom w:val="none" w:sz="0" w:space="0" w:color="auto"/>
            <w:right w:val="none" w:sz="0" w:space="0" w:color="auto"/>
          </w:divBdr>
          <w:divsChild>
            <w:div w:id="1954752907">
              <w:marLeft w:val="0"/>
              <w:marRight w:val="0"/>
              <w:marTop w:val="0"/>
              <w:marBottom w:val="0"/>
              <w:divBdr>
                <w:top w:val="none" w:sz="0" w:space="0" w:color="auto"/>
                <w:left w:val="none" w:sz="0" w:space="0" w:color="auto"/>
                <w:bottom w:val="none" w:sz="0" w:space="0" w:color="auto"/>
                <w:right w:val="none" w:sz="0" w:space="0" w:color="auto"/>
              </w:divBdr>
              <w:divsChild>
                <w:div w:id="726992716">
                  <w:marLeft w:val="0"/>
                  <w:marRight w:val="0"/>
                  <w:marTop w:val="0"/>
                  <w:marBottom w:val="0"/>
                  <w:divBdr>
                    <w:top w:val="none" w:sz="0" w:space="0" w:color="auto"/>
                    <w:left w:val="none" w:sz="0" w:space="0" w:color="auto"/>
                    <w:bottom w:val="none" w:sz="0" w:space="0" w:color="auto"/>
                    <w:right w:val="none" w:sz="0" w:space="0" w:color="auto"/>
                  </w:divBdr>
                </w:div>
                <w:div w:id="1968001163">
                  <w:marLeft w:val="0"/>
                  <w:marRight w:val="0"/>
                  <w:marTop w:val="0"/>
                  <w:marBottom w:val="0"/>
                  <w:divBdr>
                    <w:top w:val="none" w:sz="0" w:space="0" w:color="auto"/>
                    <w:left w:val="none" w:sz="0" w:space="0" w:color="auto"/>
                    <w:bottom w:val="none" w:sz="0" w:space="0" w:color="auto"/>
                    <w:right w:val="none" w:sz="0" w:space="0" w:color="auto"/>
                  </w:divBdr>
                </w:div>
              </w:divsChild>
            </w:div>
            <w:div w:id="906764008">
              <w:marLeft w:val="0"/>
              <w:marRight w:val="0"/>
              <w:marTop w:val="0"/>
              <w:marBottom w:val="0"/>
              <w:divBdr>
                <w:top w:val="none" w:sz="0" w:space="0" w:color="auto"/>
                <w:left w:val="none" w:sz="0" w:space="0" w:color="auto"/>
                <w:bottom w:val="none" w:sz="0" w:space="0" w:color="auto"/>
                <w:right w:val="none" w:sz="0" w:space="0" w:color="auto"/>
              </w:divBdr>
              <w:divsChild>
                <w:div w:id="1431118081">
                  <w:marLeft w:val="0"/>
                  <w:marRight w:val="0"/>
                  <w:marTop w:val="0"/>
                  <w:marBottom w:val="0"/>
                  <w:divBdr>
                    <w:top w:val="none" w:sz="0" w:space="0" w:color="auto"/>
                    <w:left w:val="none" w:sz="0" w:space="0" w:color="auto"/>
                    <w:bottom w:val="none" w:sz="0" w:space="0" w:color="auto"/>
                    <w:right w:val="none" w:sz="0" w:space="0" w:color="auto"/>
                  </w:divBdr>
                </w:div>
              </w:divsChild>
            </w:div>
            <w:div w:id="1754012492">
              <w:marLeft w:val="0"/>
              <w:marRight w:val="0"/>
              <w:marTop w:val="0"/>
              <w:marBottom w:val="0"/>
              <w:divBdr>
                <w:top w:val="none" w:sz="0" w:space="0" w:color="auto"/>
                <w:left w:val="none" w:sz="0" w:space="0" w:color="auto"/>
                <w:bottom w:val="none" w:sz="0" w:space="0" w:color="auto"/>
                <w:right w:val="none" w:sz="0" w:space="0" w:color="auto"/>
              </w:divBdr>
              <w:divsChild>
                <w:div w:id="1033000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6735710">
          <w:marLeft w:val="0"/>
          <w:marRight w:val="0"/>
          <w:marTop w:val="0"/>
          <w:marBottom w:val="0"/>
          <w:divBdr>
            <w:top w:val="none" w:sz="0" w:space="0" w:color="auto"/>
            <w:left w:val="none" w:sz="0" w:space="0" w:color="auto"/>
            <w:bottom w:val="none" w:sz="0" w:space="0" w:color="auto"/>
            <w:right w:val="none" w:sz="0" w:space="0" w:color="auto"/>
          </w:divBdr>
          <w:divsChild>
            <w:div w:id="448205691">
              <w:marLeft w:val="0"/>
              <w:marRight w:val="0"/>
              <w:marTop w:val="0"/>
              <w:marBottom w:val="0"/>
              <w:divBdr>
                <w:top w:val="none" w:sz="0" w:space="0" w:color="auto"/>
                <w:left w:val="none" w:sz="0" w:space="0" w:color="auto"/>
                <w:bottom w:val="none" w:sz="0" w:space="0" w:color="auto"/>
                <w:right w:val="none" w:sz="0" w:space="0" w:color="auto"/>
              </w:divBdr>
              <w:divsChild>
                <w:div w:id="1941208657">
                  <w:marLeft w:val="0"/>
                  <w:marRight w:val="0"/>
                  <w:marTop w:val="0"/>
                  <w:marBottom w:val="0"/>
                  <w:divBdr>
                    <w:top w:val="none" w:sz="0" w:space="0" w:color="auto"/>
                    <w:left w:val="none" w:sz="0" w:space="0" w:color="auto"/>
                    <w:bottom w:val="none" w:sz="0" w:space="0" w:color="auto"/>
                    <w:right w:val="none" w:sz="0" w:space="0" w:color="auto"/>
                  </w:divBdr>
                </w:div>
              </w:divsChild>
            </w:div>
            <w:div w:id="1159883468">
              <w:marLeft w:val="0"/>
              <w:marRight w:val="0"/>
              <w:marTop w:val="0"/>
              <w:marBottom w:val="0"/>
              <w:divBdr>
                <w:top w:val="none" w:sz="0" w:space="0" w:color="auto"/>
                <w:left w:val="none" w:sz="0" w:space="0" w:color="auto"/>
                <w:bottom w:val="none" w:sz="0" w:space="0" w:color="auto"/>
                <w:right w:val="none" w:sz="0" w:space="0" w:color="auto"/>
              </w:divBdr>
              <w:divsChild>
                <w:div w:id="1636716525">
                  <w:marLeft w:val="0"/>
                  <w:marRight w:val="0"/>
                  <w:marTop w:val="0"/>
                  <w:marBottom w:val="0"/>
                  <w:divBdr>
                    <w:top w:val="none" w:sz="0" w:space="0" w:color="auto"/>
                    <w:left w:val="none" w:sz="0" w:space="0" w:color="auto"/>
                    <w:bottom w:val="none" w:sz="0" w:space="0" w:color="auto"/>
                    <w:right w:val="none" w:sz="0" w:space="0" w:color="auto"/>
                  </w:divBdr>
                </w:div>
                <w:div w:id="1399477886">
                  <w:marLeft w:val="0"/>
                  <w:marRight w:val="0"/>
                  <w:marTop w:val="0"/>
                  <w:marBottom w:val="0"/>
                  <w:divBdr>
                    <w:top w:val="none" w:sz="0" w:space="0" w:color="auto"/>
                    <w:left w:val="none" w:sz="0" w:space="0" w:color="auto"/>
                    <w:bottom w:val="none" w:sz="0" w:space="0" w:color="auto"/>
                    <w:right w:val="none" w:sz="0" w:space="0" w:color="auto"/>
                  </w:divBdr>
                </w:div>
              </w:divsChild>
            </w:div>
            <w:div w:id="174148392">
              <w:marLeft w:val="0"/>
              <w:marRight w:val="0"/>
              <w:marTop w:val="0"/>
              <w:marBottom w:val="0"/>
              <w:divBdr>
                <w:top w:val="none" w:sz="0" w:space="0" w:color="auto"/>
                <w:left w:val="none" w:sz="0" w:space="0" w:color="auto"/>
                <w:bottom w:val="none" w:sz="0" w:space="0" w:color="auto"/>
                <w:right w:val="none" w:sz="0" w:space="0" w:color="auto"/>
              </w:divBdr>
              <w:divsChild>
                <w:div w:id="700326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8176914">
          <w:marLeft w:val="0"/>
          <w:marRight w:val="0"/>
          <w:marTop w:val="0"/>
          <w:marBottom w:val="0"/>
          <w:divBdr>
            <w:top w:val="none" w:sz="0" w:space="0" w:color="auto"/>
            <w:left w:val="none" w:sz="0" w:space="0" w:color="auto"/>
            <w:bottom w:val="none" w:sz="0" w:space="0" w:color="auto"/>
            <w:right w:val="none" w:sz="0" w:space="0" w:color="auto"/>
          </w:divBdr>
          <w:divsChild>
            <w:div w:id="1524518802">
              <w:marLeft w:val="0"/>
              <w:marRight w:val="0"/>
              <w:marTop w:val="0"/>
              <w:marBottom w:val="0"/>
              <w:divBdr>
                <w:top w:val="none" w:sz="0" w:space="0" w:color="auto"/>
                <w:left w:val="none" w:sz="0" w:space="0" w:color="auto"/>
                <w:bottom w:val="none" w:sz="0" w:space="0" w:color="auto"/>
                <w:right w:val="none" w:sz="0" w:space="0" w:color="auto"/>
              </w:divBdr>
              <w:divsChild>
                <w:div w:id="302735411">
                  <w:marLeft w:val="0"/>
                  <w:marRight w:val="0"/>
                  <w:marTop w:val="0"/>
                  <w:marBottom w:val="0"/>
                  <w:divBdr>
                    <w:top w:val="none" w:sz="0" w:space="0" w:color="auto"/>
                    <w:left w:val="none" w:sz="0" w:space="0" w:color="auto"/>
                    <w:bottom w:val="none" w:sz="0" w:space="0" w:color="auto"/>
                    <w:right w:val="none" w:sz="0" w:space="0" w:color="auto"/>
                  </w:divBdr>
                </w:div>
                <w:div w:id="412165935">
                  <w:marLeft w:val="0"/>
                  <w:marRight w:val="0"/>
                  <w:marTop w:val="0"/>
                  <w:marBottom w:val="0"/>
                  <w:divBdr>
                    <w:top w:val="none" w:sz="0" w:space="0" w:color="auto"/>
                    <w:left w:val="none" w:sz="0" w:space="0" w:color="auto"/>
                    <w:bottom w:val="none" w:sz="0" w:space="0" w:color="auto"/>
                    <w:right w:val="none" w:sz="0" w:space="0" w:color="auto"/>
                  </w:divBdr>
                </w:div>
              </w:divsChild>
            </w:div>
            <w:div w:id="1787894072">
              <w:marLeft w:val="0"/>
              <w:marRight w:val="0"/>
              <w:marTop w:val="0"/>
              <w:marBottom w:val="0"/>
              <w:divBdr>
                <w:top w:val="none" w:sz="0" w:space="0" w:color="auto"/>
                <w:left w:val="none" w:sz="0" w:space="0" w:color="auto"/>
                <w:bottom w:val="none" w:sz="0" w:space="0" w:color="auto"/>
                <w:right w:val="none" w:sz="0" w:space="0" w:color="auto"/>
              </w:divBdr>
              <w:divsChild>
                <w:div w:id="1158036453">
                  <w:marLeft w:val="0"/>
                  <w:marRight w:val="0"/>
                  <w:marTop w:val="0"/>
                  <w:marBottom w:val="0"/>
                  <w:divBdr>
                    <w:top w:val="none" w:sz="0" w:space="0" w:color="auto"/>
                    <w:left w:val="none" w:sz="0" w:space="0" w:color="auto"/>
                    <w:bottom w:val="none" w:sz="0" w:space="0" w:color="auto"/>
                    <w:right w:val="none" w:sz="0" w:space="0" w:color="auto"/>
                  </w:divBdr>
                </w:div>
              </w:divsChild>
            </w:div>
            <w:div w:id="1765764151">
              <w:marLeft w:val="0"/>
              <w:marRight w:val="0"/>
              <w:marTop w:val="0"/>
              <w:marBottom w:val="0"/>
              <w:divBdr>
                <w:top w:val="none" w:sz="0" w:space="0" w:color="auto"/>
                <w:left w:val="none" w:sz="0" w:space="0" w:color="auto"/>
                <w:bottom w:val="none" w:sz="0" w:space="0" w:color="auto"/>
                <w:right w:val="none" w:sz="0" w:space="0" w:color="auto"/>
              </w:divBdr>
              <w:divsChild>
                <w:div w:id="2143187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7042328">
          <w:marLeft w:val="0"/>
          <w:marRight w:val="0"/>
          <w:marTop w:val="0"/>
          <w:marBottom w:val="0"/>
          <w:divBdr>
            <w:top w:val="none" w:sz="0" w:space="0" w:color="auto"/>
            <w:left w:val="none" w:sz="0" w:space="0" w:color="auto"/>
            <w:bottom w:val="none" w:sz="0" w:space="0" w:color="auto"/>
            <w:right w:val="none" w:sz="0" w:space="0" w:color="auto"/>
          </w:divBdr>
          <w:divsChild>
            <w:div w:id="1990282009">
              <w:marLeft w:val="0"/>
              <w:marRight w:val="0"/>
              <w:marTop w:val="0"/>
              <w:marBottom w:val="0"/>
              <w:divBdr>
                <w:top w:val="none" w:sz="0" w:space="0" w:color="auto"/>
                <w:left w:val="none" w:sz="0" w:space="0" w:color="auto"/>
                <w:bottom w:val="none" w:sz="0" w:space="0" w:color="auto"/>
                <w:right w:val="none" w:sz="0" w:space="0" w:color="auto"/>
              </w:divBdr>
              <w:divsChild>
                <w:div w:id="753479506">
                  <w:marLeft w:val="0"/>
                  <w:marRight w:val="0"/>
                  <w:marTop w:val="0"/>
                  <w:marBottom w:val="0"/>
                  <w:divBdr>
                    <w:top w:val="none" w:sz="0" w:space="0" w:color="auto"/>
                    <w:left w:val="none" w:sz="0" w:space="0" w:color="auto"/>
                    <w:bottom w:val="none" w:sz="0" w:space="0" w:color="auto"/>
                    <w:right w:val="none" w:sz="0" w:space="0" w:color="auto"/>
                  </w:divBdr>
                </w:div>
              </w:divsChild>
            </w:div>
            <w:div w:id="1995182372">
              <w:marLeft w:val="0"/>
              <w:marRight w:val="0"/>
              <w:marTop w:val="0"/>
              <w:marBottom w:val="0"/>
              <w:divBdr>
                <w:top w:val="none" w:sz="0" w:space="0" w:color="auto"/>
                <w:left w:val="none" w:sz="0" w:space="0" w:color="auto"/>
                <w:bottom w:val="none" w:sz="0" w:space="0" w:color="auto"/>
                <w:right w:val="none" w:sz="0" w:space="0" w:color="auto"/>
              </w:divBdr>
              <w:divsChild>
                <w:div w:id="625501227">
                  <w:marLeft w:val="0"/>
                  <w:marRight w:val="0"/>
                  <w:marTop w:val="0"/>
                  <w:marBottom w:val="0"/>
                  <w:divBdr>
                    <w:top w:val="none" w:sz="0" w:space="0" w:color="auto"/>
                    <w:left w:val="none" w:sz="0" w:space="0" w:color="auto"/>
                    <w:bottom w:val="none" w:sz="0" w:space="0" w:color="auto"/>
                    <w:right w:val="none" w:sz="0" w:space="0" w:color="auto"/>
                  </w:divBdr>
                </w:div>
                <w:div w:id="2033191790">
                  <w:marLeft w:val="0"/>
                  <w:marRight w:val="0"/>
                  <w:marTop w:val="0"/>
                  <w:marBottom w:val="0"/>
                  <w:divBdr>
                    <w:top w:val="none" w:sz="0" w:space="0" w:color="auto"/>
                    <w:left w:val="none" w:sz="0" w:space="0" w:color="auto"/>
                    <w:bottom w:val="none" w:sz="0" w:space="0" w:color="auto"/>
                    <w:right w:val="none" w:sz="0" w:space="0" w:color="auto"/>
                  </w:divBdr>
                </w:div>
              </w:divsChild>
            </w:div>
            <w:div w:id="1338772196">
              <w:marLeft w:val="0"/>
              <w:marRight w:val="0"/>
              <w:marTop w:val="0"/>
              <w:marBottom w:val="0"/>
              <w:divBdr>
                <w:top w:val="none" w:sz="0" w:space="0" w:color="auto"/>
                <w:left w:val="none" w:sz="0" w:space="0" w:color="auto"/>
                <w:bottom w:val="none" w:sz="0" w:space="0" w:color="auto"/>
                <w:right w:val="none" w:sz="0" w:space="0" w:color="auto"/>
              </w:divBdr>
              <w:divsChild>
                <w:div w:id="232089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0339444">
          <w:marLeft w:val="0"/>
          <w:marRight w:val="0"/>
          <w:marTop w:val="0"/>
          <w:marBottom w:val="0"/>
          <w:divBdr>
            <w:top w:val="none" w:sz="0" w:space="0" w:color="auto"/>
            <w:left w:val="none" w:sz="0" w:space="0" w:color="auto"/>
            <w:bottom w:val="none" w:sz="0" w:space="0" w:color="auto"/>
            <w:right w:val="none" w:sz="0" w:space="0" w:color="auto"/>
          </w:divBdr>
          <w:divsChild>
            <w:div w:id="51970716">
              <w:marLeft w:val="0"/>
              <w:marRight w:val="0"/>
              <w:marTop w:val="0"/>
              <w:marBottom w:val="0"/>
              <w:divBdr>
                <w:top w:val="none" w:sz="0" w:space="0" w:color="auto"/>
                <w:left w:val="none" w:sz="0" w:space="0" w:color="auto"/>
                <w:bottom w:val="none" w:sz="0" w:space="0" w:color="auto"/>
                <w:right w:val="none" w:sz="0" w:space="0" w:color="auto"/>
              </w:divBdr>
              <w:divsChild>
                <w:div w:id="1928683513">
                  <w:marLeft w:val="0"/>
                  <w:marRight w:val="0"/>
                  <w:marTop w:val="0"/>
                  <w:marBottom w:val="0"/>
                  <w:divBdr>
                    <w:top w:val="none" w:sz="0" w:space="0" w:color="auto"/>
                    <w:left w:val="none" w:sz="0" w:space="0" w:color="auto"/>
                    <w:bottom w:val="none" w:sz="0" w:space="0" w:color="auto"/>
                    <w:right w:val="none" w:sz="0" w:space="0" w:color="auto"/>
                  </w:divBdr>
                </w:div>
                <w:div w:id="176427396">
                  <w:marLeft w:val="0"/>
                  <w:marRight w:val="0"/>
                  <w:marTop w:val="0"/>
                  <w:marBottom w:val="0"/>
                  <w:divBdr>
                    <w:top w:val="none" w:sz="0" w:space="0" w:color="auto"/>
                    <w:left w:val="none" w:sz="0" w:space="0" w:color="auto"/>
                    <w:bottom w:val="none" w:sz="0" w:space="0" w:color="auto"/>
                    <w:right w:val="none" w:sz="0" w:space="0" w:color="auto"/>
                  </w:divBdr>
                </w:div>
              </w:divsChild>
            </w:div>
            <w:div w:id="1067656341">
              <w:marLeft w:val="0"/>
              <w:marRight w:val="0"/>
              <w:marTop w:val="0"/>
              <w:marBottom w:val="0"/>
              <w:divBdr>
                <w:top w:val="none" w:sz="0" w:space="0" w:color="auto"/>
                <w:left w:val="none" w:sz="0" w:space="0" w:color="auto"/>
                <w:bottom w:val="none" w:sz="0" w:space="0" w:color="auto"/>
                <w:right w:val="none" w:sz="0" w:space="0" w:color="auto"/>
              </w:divBdr>
              <w:divsChild>
                <w:div w:id="428359089">
                  <w:marLeft w:val="0"/>
                  <w:marRight w:val="0"/>
                  <w:marTop w:val="0"/>
                  <w:marBottom w:val="0"/>
                  <w:divBdr>
                    <w:top w:val="none" w:sz="0" w:space="0" w:color="auto"/>
                    <w:left w:val="none" w:sz="0" w:space="0" w:color="auto"/>
                    <w:bottom w:val="none" w:sz="0" w:space="0" w:color="auto"/>
                    <w:right w:val="none" w:sz="0" w:space="0" w:color="auto"/>
                  </w:divBdr>
                </w:div>
              </w:divsChild>
            </w:div>
            <w:div w:id="911089224">
              <w:marLeft w:val="0"/>
              <w:marRight w:val="0"/>
              <w:marTop w:val="0"/>
              <w:marBottom w:val="0"/>
              <w:divBdr>
                <w:top w:val="none" w:sz="0" w:space="0" w:color="auto"/>
                <w:left w:val="none" w:sz="0" w:space="0" w:color="auto"/>
                <w:bottom w:val="none" w:sz="0" w:space="0" w:color="auto"/>
                <w:right w:val="none" w:sz="0" w:space="0" w:color="auto"/>
              </w:divBdr>
              <w:divsChild>
                <w:div w:id="235407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3692639">
          <w:marLeft w:val="0"/>
          <w:marRight w:val="0"/>
          <w:marTop w:val="0"/>
          <w:marBottom w:val="0"/>
          <w:divBdr>
            <w:top w:val="none" w:sz="0" w:space="0" w:color="auto"/>
            <w:left w:val="none" w:sz="0" w:space="0" w:color="auto"/>
            <w:bottom w:val="none" w:sz="0" w:space="0" w:color="auto"/>
            <w:right w:val="none" w:sz="0" w:space="0" w:color="auto"/>
          </w:divBdr>
          <w:divsChild>
            <w:div w:id="746070571">
              <w:marLeft w:val="0"/>
              <w:marRight w:val="0"/>
              <w:marTop w:val="0"/>
              <w:marBottom w:val="0"/>
              <w:divBdr>
                <w:top w:val="none" w:sz="0" w:space="0" w:color="auto"/>
                <w:left w:val="none" w:sz="0" w:space="0" w:color="auto"/>
                <w:bottom w:val="none" w:sz="0" w:space="0" w:color="auto"/>
                <w:right w:val="none" w:sz="0" w:space="0" w:color="auto"/>
              </w:divBdr>
              <w:divsChild>
                <w:div w:id="955910946">
                  <w:marLeft w:val="0"/>
                  <w:marRight w:val="0"/>
                  <w:marTop w:val="0"/>
                  <w:marBottom w:val="0"/>
                  <w:divBdr>
                    <w:top w:val="none" w:sz="0" w:space="0" w:color="auto"/>
                    <w:left w:val="none" w:sz="0" w:space="0" w:color="auto"/>
                    <w:bottom w:val="none" w:sz="0" w:space="0" w:color="auto"/>
                    <w:right w:val="none" w:sz="0" w:space="0" w:color="auto"/>
                  </w:divBdr>
                </w:div>
              </w:divsChild>
            </w:div>
            <w:div w:id="667292502">
              <w:marLeft w:val="0"/>
              <w:marRight w:val="0"/>
              <w:marTop w:val="0"/>
              <w:marBottom w:val="0"/>
              <w:divBdr>
                <w:top w:val="none" w:sz="0" w:space="0" w:color="auto"/>
                <w:left w:val="none" w:sz="0" w:space="0" w:color="auto"/>
                <w:bottom w:val="none" w:sz="0" w:space="0" w:color="auto"/>
                <w:right w:val="none" w:sz="0" w:space="0" w:color="auto"/>
              </w:divBdr>
              <w:divsChild>
                <w:div w:id="1852063405">
                  <w:marLeft w:val="0"/>
                  <w:marRight w:val="0"/>
                  <w:marTop w:val="0"/>
                  <w:marBottom w:val="0"/>
                  <w:divBdr>
                    <w:top w:val="none" w:sz="0" w:space="0" w:color="auto"/>
                    <w:left w:val="none" w:sz="0" w:space="0" w:color="auto"/>
                    <w:bottom w:val="none" w:sz="0" w:space="0" w:color="auto"/>
                    <w:right w:val="none" w:sz="0" w:space="0" w:color="auto"/>
                  </w:divBdr>
                </w:div>
                <w:div w:id="283536846">
                  <w:marLeft w:val="0"/>
                  <w:marRight w:val="0"/>
                  <w:marTop w:val="0"/>
                  <w:marBottom w:val="0"/>
                  <w:divBdr>
                    <w:top w:val="none" w:sz="0" w:space="0" w:color="auto"/>
                    <w:left w:val="none" w:sz="0" w:space="0" w:color="auto"/>
                    <w:bottom w:val="none" w:sz="0" w:space="0" w:color="auto"/>
                    <w:right w:val="none" w:sz="0" w:space="0" w:color="auto"/>
                  </w:divBdr>
                </w:div>
              </w:divsChild>
            </w:div>
            <w:div w:id="670521338">
              <w:marLeft w:val="0"/>
              <w:marRight w:val="0"/>
              <w:marTop w:val="0"/>
              <w:marBottom w:val="0"/>
              <w:divBdr>
                <w:top w:val="none" w:sz="0" w:space="0" w:color="auto"/>
                <w:left w:val="none" w:sz="0" w:space="0" w:color="auto"/>
                <w:bottom w:val="none" w:sz="0" w:space="0" w:color="auto"/>
                <w:right w:val="none" w:sz="0" w:space="0" w:color="auto"/>
              </w:divBdr>
              <w:divsChild>
                <w:div w:id="1677153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7653731">
          <w:marLeft w:val="0"/>
          <w:marRight w:val="0"/>
          <w:marTop w:val="0"/>
          <w:marBottom w:val="0"/>
          <w:divBdr>
            <w:top w:val="none" w:sz="0" w:space="0" w:color="auto"/>
            <w:left w:val="none" w:sz="0" w:space="0" w:color="auto"/>
            <w:bottom w:val="none" w:sz="0" w:space="0" w:color="auto"/>
            <w:right w:val="none" w:sz="0" w:space="0" w:color="auto"/>
          </w:divBdr>
          <w:divsChild>
            <w:div w:id="940793492">
              <w:marLeft w:val="0"/>
              <w:marRight w:val="0"/>
              <w:marTop w:val="0"/>
              <w:marBottom w:val="0"/>
              <w:divBdr>
                <w:top w:val="none" w:sz="0" w:space="0" w:color="auto"/>
                <w:left w:val="none" w:sz="0" w:space="0" w:color="auto"/>
                <w:bottom w:val="none" w:sz="0" w:space="0" w:color="auto"/>
                <w:right w:val="none" w:sz="0" w:space="0" w:color="auto"/>
              </w:divBdr>
              <w:divsChild>
                <w:div w:id="1865053604">
                  <w:marLeft w:val="0"/>
                  <w:marRight w:val="0"/>
                  <w:marTop w:val="0"/>
                  <w:marBottom w:val="0"/>
                  <w:divBdr>
                    <w:top w:val="none" w:sz="0" w:space="0" w:color="auto"/>
                    <w:left w:val="none" w:sz="0" w:space="0" w:color="auto"/>
                    <w:bottom w:val="none" w:sz="0" w:space="0" w:color="auto"/>
                    <w:right w:val="none" w:sz="0" w:space="0" w:color="auto"/>
                  </w:divBdr>
                </w:div>
              </w:divsChild>
            </w:div>
            <w:div w:id="1979648128">
              <w:marLeft w:val="0"/>
              <w:marRight w:val="0"/>
              <w:marTop w:val="0"/>
              <w:marBottom w:val="0"/>
              <w:divBdr>
                <w:top w:val="none" w:sz="0" w:space="0" w:color="auto"/>
                <w:left w:val="none" w:sz="0" w:space="0" w:color="auto"/>
                <w:bottom w:val="none" w:sz="0" w:space="0" w:color="auto"/>
                <w:right w:val="none" w:sz="0" w:space="0" w:color="auto"/>
              </w:divBdr>
              <w:divsChild>
                <w:div w:id="1809783980">
                  <w:marLeft w:val="0"/>
                  <w:marRight w:val="0"/>
                  <w:marTop w:val="0"/>
                  <w:marBottom w:val="0"/>
                  <w:divBdr>
                    <w:top w:val="none" w:sz="0" w:space="0" w:color="auto"/>
                    <w:left w:val="none" w:sz="0" w:space="0" w:color="auto"/>
                    <w:bottom w:val="none" w:sz="0" w:space="0" w:color="auto"/>
                    <w:right w:val="none" w:sz="0" w:space="0" w:color="auto"/>
                  </w:divBdr>
                </w:div>
              </w:divsChild>
            </w:div>
            <w:div w:id="1607930613">
              <w:marLeft w:val="0"/>
              <w:marRight w:val="0"/>
              <w:marTop w:val="0"/>
              <w:marBottom w:val="0"/>
              <w:divBdr>
                <w:top w:val="none" w:sz="0" w:space="0" w:color="auto"/>
                <w:left w:val="none" w:sz="0" w:space="0" w:color="auto"/>
                <w:bottom w:val="none" w:sz="0" w:space="0" w:color="auto"/>
                <w:right w:val="none" w:sz="0" w:space="0" w:color="auto"/>
              </w:divBdr>
              <w:divsChild>
                <w:div w:id="534974811">
                  <w:marLeft w:val="0"/>
                  <w:marRight w:val="0"/>
                  <w:marTop w:val="0"/>
                  <w:marBottom w:val="0"/>
                  <w:divBdr>
                    <w:top w:val="none" w:sz="0" w:space="0" w:color="auto"/>
                    <w:left w:val="none" w:sz="0" w:space="0" w:color="auto"/>
                    <w:bottom w:val="none" w:sz="0" w:space="0" w:color="auto"/>
                    <w:right w:val="none" w:sz="0" w:space="0" w:color="auto"/>
                  </w:divBdr>
                </w:div>
              </w:divsChild>
            </w:div>
            <w:div w:id="1495536954">
              <w:marLeft w:val="0"/>
              <w:marRight w:val="0"/>
              <w:marTop w:val="0"/>
              <w:marBottom w:val="0"/>
              <w:divBdr>
                <w:top w:val="none" w:sz="0" w:space="0" w:color="auto"/>
                <w:left w:val="none" w:sz="0" w:space="0" w:color="auto"/>
                <w:bottom w:val="none" w:sz="0" w:space="0" w:color="auto"/>
                <w:right w:val="none" w:sz="0" w:space="0" w:color="auto"/>
              </w:divBdr>
              <w:divsChild>
                <w:div w:id="1141462631">
                  <w:marLeft w:val="0"/>
                  <w:marRight w:val="0"/>
                  <w:marTop w:val="0"/>
                  <w:marBottom w:val="0"/>
                  <w:divBdr>
                    <w:top w:val="none" w:sz="0" w:space="0" w:color="auto"/>
                    <w:left w:val="none" w:sz="0" w:space="0" w:color="auto"/>
                    <w:bottom w:val="none" w:sz="0" w:space="0" w:color="auto"/>
                    <w:right w:val="none" w:sz="0" w:space="0" w:color="auto"/>
                  </w:divBdr>
                </w:div>
              </w:divsChild>
            </w:div>
            <w:div w:id="28265928">
              <w:marLeft w:val="0"/>
              <w:marRight w:val="0"/>
              <w:marTop w:val="0"/>
              <w:marBottom w:val="0"/>
              <w:divBdr>
                <w:top w:val="none" w:sz="0" w:space="0" w:color="auto"/>
                <w:left w:val="none" w:sz="0" w:space="0" w:color="auto"/>
                <w:bottom w:val="none" w:sz="0" w:space="0" w:color="auto"/>
                <w:right w:val="none" w:sz="0" w:space="0" w:color="auto"/>
              </w:divBdr>
              <w:divsChild>
                <w:div w:id="1625427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6025396">
          <w:marLeft w:val="0"/>
          <w:marRight w:val="0"/>
          <w:marTop w:val="0"/>
          <w:marBottom w:val="0"/>
          <w:divBdr>
            <w:top w:val="none" w:sz="0" w:space="0" w:color="auto"/>
            <w:left w:val="none" w:sz="0" w:space="0" w:color="auto"/>
            <w:bottom w:val="none" w:sz="0" w:space="0" w:color="auto"/>
            <w:right w:val="none" w:sz="0" w:space="0" w:color="auto"/>
          </w:divBdr>
          <w:divsChild>
            <w:div w:id="1073091200">
              <w:marLeft w:val="0"/>
              <w:marRight w:val="0"/>
              <w:marTop w:val="0"/>
              <w:marBottom w:val="0"/>
              <w:divBdr>
                <w:top w:val="none" w:sz="0" w:space="0" w:color="auto"/>
                <w:left w:val="none" w:sz="0" w:space="0" w:color="auto"/>
                <w:bottom w:val="none" w:sz="0" w:space="0" w:color="auto"/>
                <w:right w:val="none" w:sz="0" w:space="0" w:color="auto"/>
              </w:divBdr>
              <w:divsChild>
                <w:div w:id="2098095203">
                  <w:marLeft w:val="0"/>
                  <w:marRight w:val="0"/>
                  <w:marTop w:val="0"/>
                  <w:marBottom w:val="0"/>
                  <w:divBdr>
                    <w:top w:val="none" w:sz="0" w:space="0" w:color="auto"/>
                    <w:left w:val="none" w:sz="0" w:space="0" w:color="auto"/>
                    <w:bottom w:val="none" w:sz="0" w:space="0" w:color="auto"/>
                    <w:right w:val="none" w:sz="0" w:space="0" w:color="auto"/>
                  </w:divBdr>
                </w:div>
              </w:divsChild>
            </w:div>
            <w:div w:id="1678846121">
              <w:marLeft w:val="0"/>
              <w:marRight w:val="0"/>
              <w:marTop w:val="0"/>
              <w:marBottom w:val="0"/>
              <w:divBdr>
                <w:top w:val="none" w:sz="0" w:space="0" w:color="auto"/>
                <w:left w:val="none" w:sz="0" w:space="0" w:color="auto"/>
                <w:bottom w:val="none" w:sz="0" w:space="0" w:color="auto"/>
                <w:right w:val="none" w:sz="0" w:space="0" w:color="auto"/>
              </w:divBdr>
              <w:divsChild>
                <w:div w:id="1287547628">
                  <w:marLeft w:val="0"/>
                  <w:marRight w:val="0"/>
                  <w:marTop w:val="0"/>
                  <w:marBottom w:val="0"/>
                  <w:divBdr>
                    <w:top w:val="none" w:sz="0" w:space="0" w:color="auto"/>
                    <w:left w:val="none" w:sz="0" w:space="0" w:color="auto"/>
                    <w:bottom w:val="none" w:sz="0" w:space="0" w:color="auto"/>
                    <w:right w:val="none" w:sz="0" w:space="0" w:color="auto"/>
                  </w:divBdr>
                </w:div>
                <w:div w:id="153881116">
                  <w:marLeft w:val="0"/>
                  <w:marRight w:val="0"/>
                  <w:marTop w:val="0"/>
                  <w:marBottom w:val="0"/>
                  <w:divBdr>
                    <w:top w:val="none" w:sz="0" w:space="0" w:color="auto"/>
                    <w:left w:val="none" w:sz="0" w:space="0" w:color="auto"/>
                    <w:bottom w:val="none" w:sz="0" w:space="0" w:color="auto"/>
                    <w:right w:val="none" w:sz="0" w:space="0" w:color="auto"/>
                  </w:divBdr>
                </w:div>
              </w:divsChild>
            </w:div>
            <w:div w:id="1435398237">
              <w:marLeft w:val="0"/>
              <w:marRight w:val="0"/>
              <w:marTop w:val="0"/>
              <w:marBottom w:val="0"/>
              <w:divBdr>
                <w:top w:val="none" w:sz="0" w:space="0" w:color="auto"/>
                <w:left w:val="none" w:sz="0" w:space="0" w:color="auto"/>
                <w:bottom w:val="none" w:sz="0" w:space="0" w:color="auto"/>
                <w:right w:val="none" w:sz="0" w:space="0" w:color="auto"/>
              </w:divBdr>
              <w:divsChild>
                <w:div w:id="1914007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732232">
          <w:marLeft w:val="0"/>
          <w:marRight w:val="0"/>
          <w:marTop w:val="0"/>
          <w:marBottom w:val="0"/>
          <w:divBdr>
            <w:top w:val="none" w:sz="0" w:space="0" w:color="auto"/>
            <w:left w:val="none" w:sz="0" w:space="0" w:color="auto"/>
            <w:bottom w:val="none" w:sz="0" w:space="0" w:color="auto"/>
            <w:right w:val="none" w:sz="0" w:space="0" w:color="auto"/>
          </w:divBdr>
          <w:divsChild>
            <w:div w:id="393432111">
              <w:marLeft w:val="0"/>
              <w:marRight w:val="0"/>
              <w:marTop w:val="0"/>
              <w:marBottom w:val="0"/>
              <w:divBdr>
                <w:top w:val="none" w:sz="0" w:space="0" w:color="auto"/>
                <w:left w:val="none" w:sz="0" w:space="0" w:color="auto"/>
                <w:bottom w:val="none" w:sz="0" w:space="0" w:color="auto"/>
                <w:right w:val="none" w:sz="0" w:space="0" w:color="auto"/>
              </w:divBdr>
              <w:divsChild>
                <w:div w:id="873808194">
                  <w:marLeft w:val="0"/>
                  <w:marRight w:val="0"/>
                  <w:marTop w:val="0"/>
                  <w:marBottom w:val="0"/>
                  <w:divBdr>
                    <w:top w:val="none" w:sz="0" w:space="0" w:color="auto"/>
                    <w:left w:val="none" w:sz="0" w:space="0" w:color="auto"/>
                    <w:bottom w:val="none" w:sz="0" w:space="0" w:color="auto"/>
                    <w:right w:val="none" w:sz="0" w:space="0" w:color="auto"/>
                  </w:divBdr>
                </w:div>
              </w:divsChild>
            </w:div>
            <w:div w:id="1608732243">
              <w:marLeft w:val="0"/>
              <w:marRight w:val="0"/>
              <w:marTop w:val="0"/>
              <w:marBottom w:val="0"/>
              <w:divBdr>
                <w:top w:val="none" w:sz="0" w:space="0" w:color="auto"/>
                <w:left w:val="none" w:sz="0" w:space="0" w:color="auto"/>
                <w:bottom w:val="none" w:sz="0" w:space="0" w:color="auto"/>
                <w:right w:val="none" w:sz="0" w:space="0" w:color="auto"/>
              </w:divBdr>
              <w:divsChild>
                <w:div w:id="1217858426">
                  <w:marLeft w:val="0"/>
                  <w:marRight w:val="0"/>
                  <w:marTop w:val="0"/>
                  <w:marBottom w:val="0"/>
                  <w:divBdr>
                    <w:top w:val="none" w:sz="0" w:space="0" w:color="auto"/>
                    <w:left w:val="none" w:sz="0" w:space="0" w:color="auto"/>
                    <w:bottom w:val="none" w:sz="0" w:space="0" w:color="auto"/>
                    <w:right w:val="none" w:sz="0" w:space="0" w:color="auto"/>
                  </w:divBdr>
                </w:div>
              </w:divsChild>
            </w:div>
            <w:div w:id="1903829489">
              <w:marLeft w:val="0"/>
              <w:marRight w:val="0"/>
              <w:marTop w:val="0"/>
              <w:marBottom w:val="0"/>
              <w:divBdr>
                <w:top w:val="none" w:sz="0" w:space="0" w:color="auto"/>
                <w:left w:val="none" w:sz="0" w:space="0" w:color="auto"/>
                <w:bottom w:val="none" w:sz="0" w:space="0" w:color="auto"/>
                <w:right w:val="none" w:sz="0" w:space="0" w:color="auto"/>
              </w:divBdr>
              <w:divsChild>
                <w:div w:id="1469786668">
                  <w:marLeft w:val="0"/>
                  <w:marRight w:val="0"/>
                  <w:marTop w:val="0"/>
                  <w:marBottom w:val="0"/>
                  <w:divBdr>
                    <w:top w:val="none" w:sz="0" w:space="0" w:color="auto"/>
                    <w:left w:val="none" w:sz="0" w:space="0" w:color="auto"/>
                    <w:bottom w:val="none" w:sz="0" w:space="0" w:color="auto"/>
                    <w:right w:val="none" w:sz="0" w:space="0" w:color="auto"/>
                  </w:divBdr>
                </w:div>
              </w:divsChild>
            </w:div>
            <w:div w:id="1360010343">
              <w:marLeft w:val="0"/>
              <w:marRight w:val="0"/>
              <w:marTop w:val="0"/>
              <w:marBottom w:val="0"/>
              <w:divBdr>
                <w:top w:val="none" w:sz="0" w:space="0" w:color="auto"/>
                <w:left w:val="none" w:sz="0" w:space="0" w:color="auto"/>
                <w:bottom w:val="none" w:sz="0" w:space="0" w:color="auto"/>
                <w:right w:val="none" w:sz="0" w:space="0" w:color="auto"/>
              </w:divBdr>
              <w:divsChild>
                <w:div w:id="667244859">
                  <w:marLeft w:val="0"/>
                  <w:marRight w:val="0"/>
                  <w:marTop w:val="0"/>
                  <w:marBottom w:val="0"/>
                  <w:divBdr>
                    <w:top w:val="none" w:sz="0" w:space="0" w:color="auto"/>
                    <w:left w:val="none" w:sz="0" w:space="0" w:color="auto"/>
                    <w:bottom w:val="none" w:sz="0" w:space="0" w:color="auto"/>
                    <w:right w:val="none" w:sz="0" w:space="0" w:color="auto"/>
                  </w:divBdr>
                </w:div>
              </w:divsChild>
            </w:div>
            <w:div w:id="1312782757">
              <w:marLeft w:val="0"/>
              <w:marRight w:val="0"/>
              <w:marTop w:val="0"/>
              <w:marBottom w:val="0"/>
              <w:divBdr>
                <w:top w:val="none" w:sz="0" w:space="0" w:color="auto"/>
                <w:left w:val="none" w:sz="0" w:space="0" w:color="auto"/>
                <w:bottom w:val="none" w:sz="0" w:space="0" w:color="auto"/>
                <w:right w:val="none" w:sz="0" w:space="0" w:color="auto"/>
              </w:divBdr>
              <w:divsChild>
                <w:div w:id="674766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28</TotalTime>
  <Pages>15</Pages>
  <Words>4646</Words>
  <Characters>25553</Characters>
  <Application>Microsoft Office Word</Application>
  <DocSecurity>0</DocSecurity>
  <Lines>212</Lines>
  <Paragraphs>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Ysla Campbell Manjarrrez</dc:creator>
  <cp:keywords/>
  <dc:description/>
  <cp:lastModifiedBy>Ysla Campbell Manjarrrez</cp:lastModifiedBy>
  <cp:revision>2</cp:revision>
  <dcterms:created xsi:type="dcterms:W3CDTF">2024-12-08T04:04:00Z</dcterms:created>
  <dcterms:modified xsi:type="dcterms:W3CDTF">2024-12-08T04:32:00Z</dcterms:modified>
</cp:coreProperties>
</file>